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header+xml" PartName="/word/header5.xml"/>
  <Override ContentType="application/vnd.openxmlformats-officedocument.wordprocessingml.footer+xml" PartName="/word/footer5.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ajuk"/>
        <w:spacing w:after="120"/>
      </w:pPr>
      <w:r>
        <w:t xml:space="preserve">Cara Memakai Template Ini</w:t>
      </w:r>
    </w:p>
    <w:p>
      <w:pPr>
        <w:spacing w:after="360" w:line="240" w:lineRule="auto"/>
        <w:jc w:val="center"/>
      </w:pPr>
      <w:r>
        <w:rPr>
          <w:sz w:val="22"/>
          <w:szCs w:val="22"/>
        </w:rPr>
        <w:t xml:space="preserve">Template Proposal Skripsi (Seminar Proposal)</w:t>
      </w:r>
      <w:r>
        <w:rPr>
          <w:sz w:val="22"/>
          <w:szCs w:val="22"/>
        </w:rPr>
        <w:br/>
        <w:t xml:space="preserve">Program Studi Hukum Ekonomi Syariah — Fakultas Syariah dan Hukum UIN Jakarta</w:t>
      </w:r>
      <w:r>
        <w:rPr>
          <w:i/>
          <w:iCs/>
          <w:sz w:val="22"/>
          <w:szCs w:val="22"/>
        </w:rPr>
        <w:br/>
        <w:t xml:space="preserve">Format mengikuti Pedoman Penulisan Skripsi FSH 2017</w:t>
      </w:r>
    </w:p>
    <w:p>
      <w:pPr>
        <w:pStyle w:val="IsiTanpaIndent"/>
      </w:pPr>
      <w:r>
        <w:t xml:space="preserve">Empat langkah, selesai:</w:t>
      </w:r>
    </w:p>
    <w:p>
      <w:pPr>
        <w:spacing w:line="360" w:lineRule="auto"/>
      </w:pPr>
      <w:r>
        <w:t xml:space="preserve"/>
      </w:r>
    </w:p>
    <w:tbl>
      <w:tblPr>
        <w:tblW w:type="dxa" w:w="8221"/>
        <w:tblBorders>
          <w:top w:val="single" w:color="999999" w:sz="4"/>
          <w:left w:val="single" w:color="999999" w:sz="4"/>
          <w:bottom w:val="single" w:color="999999" w:sz="4"/>
          <w:right w:val="single" w:color="999999" w:sz="4"/>
          <w:insideH w:val="single" w:color="999999" w:sz="4"/>
          <w:insideV w:val="single" w:color="999999" w:sz="4"/>
        </w:tblBorders>
      </w:tblPr>
      <w:tblGrid>
        <w:gridCol w:w="567"/>
        <w:gridCol w:w="7654"/>
      </w:tblGrid>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1.</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Hapus halaman ini.</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2.</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Timpa teks abu-abu dalam kurung siku dengan naskahmu.</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3.</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Hapus blok berlatar hijau setelah bagian itu selesai kamu tulis.</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4.</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Lampirkan Surat Persetujuan Proposal dari dosen penasihat akademik — berkasnya terpisah, unduh di Download Center.</w:t>
            </w:r>
          </w:p>
        </w:tc>
      </w:tr>
    </w:tbl>
    <w:p>
      <w:pPr>
        <w:spacing w:line="360" w:lineRule="auto"/>
      </w:pPr>
      <w:r>
        <w:t xml:space="preserve"/>
      </w:r>
    </w:p>
    <w:p>
      <w:pPr>
        <w:pStyle w:val="IsiTanpaIndent"/>
      </w:pPr>
      <w:r>
        <w:t xml:space="preserve">Sembilan bagian di template ini adalah sebelas komponen wajib proposal menurut pedoman:</w:t>
      </w:r>
    </w:p>
    <w:p>
      <w:pPr>
        <w:spacing w:line="360" w:lineRule="auto"/>
      </w:pPr>
      <w:r>
        <w:t xml:space="preserve"/>
      </w:r>
    </w:p>
    <w:tbl>
      <w:tblPr>
        <w:tblW w:type="dxa" w:w="8221"/>
        <w:tblBorders>
          <w:top w:val="single" w:color="999999" w:sz="4"/>
          <w:left w:val="single" w:color="999999" w:sz="4"/>
          <w:bottom w:val="single" w:color="999999" w:sz="4"/>
          <w:right w:val="single" w:color="999999" w:sz="4"/>
          <w:insideH w:val="single" w:color="999999" w:sz="4"/>
          <w:insideV w:val="single" w:color="999999" w:sz="4"/>
        </w:tblBorders>
      </w:tblPr>
      <w:tblGrid>
        <w:gridCol w:w="1361"/>
        <w:gridCol w:w="6860"/>
      </w:tblGrid>
      <w:tr>
        <w:trPr>
          <w:tblHeader/>
        </w:trPr>
        <w:tc>
          <w:tcPr>
            <w:tcW w:type="dxa" w:w="1361"/>
            <w:tcBorders>
              <w:top w:val="single" w:color="999999" w:sz="4"/>
              <w:left w:val="single" w:color="999999" w:sz="4"/>
              <w:bottom w:val="single" w:color="999999" w:sz="4"/>
              <w:right w:val="single" w:color="999999" w:sz="4"/>
            </w:tcBorders>
            <w:shd w:fill="E8EFE9" w:color="auto" w:val="clear"/>
            <w:tcMar>
              <w:top w:type="dxa" w:w="60"/>
              <w:left w:type="dxa" w:w="90"/>
              <w:bottom w:type="dxa" w:w="60"/>
              <w:right w:type="dxa" w:w="90"/>
            </w:tcMar>
            <w:vAlign w:val="top"/>
          </w:tcPr>
          <w:p>
            <w:pPr>
              <w:pStyle w:val="SelTabel"/>
              <w:jc w:val="left"/>
            </w:pPr>
            <w:r>
              <w:rPr>
                <w:b/>
                <w:bCs/>
              </w:rPr>
              <w:t xml:space="preserve">Bagian</w:t>
            </w:r>
          </w:p>
        </w:tc>
        <w:tc>
          <w:tcPr>
            <w:tcW w:type="dxa" w:w="6860"/>
            <w:tcBorders>
              <w:top w:val="single" w:color="999999" w:sz="4"/>
              <w:left w:val="single" w:color="999999" w:sz="4"/>
              <w:bottom w:val="single" w:color="999999" w:sz="4"/>
              <w:right w:val="single" w:color="999999" w:sz="4"/>
            </w:tcBorders>
            <w:shd w:fill="E8EFE9" w:color="auto" w:val="clear"/>
            <w:tcMar>
              <w:top w:type="dxa" w:w="60"/>
              <w:left w:type="dxa" w:w="90"/>
              <w:bottom w:type="dxa" w:w="60"/>
              <w:right w:type="dxa" w:w="90"/>
            </w:tcMar>
            <w:vAlign w:val="top"/>
          </w:tcPr>
          <w:p>
            <w:pPr>
              <w:pStyle w:val="SelTabel"/>
              <w:jc w:val="left"/>
            </w:pPr>
            <w:r>
              <w:rPr>
                <w:b/>
                <w:bCs/>
              </w:rPr>
              <w:t xml:space="preserve">Komponen</w:t>
            </w:r>
          </w:p>
        </w:tc>
      </w:tr>
      <w:tr>
        <w:trPr>
          <w:tblHeader w:val="false"/>
        </w:trPr>
        <w:tc>
          <w:tcPr>
            <w:tcW w:type="dxa" w:w="136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Sampul</w:t>
            </w:r>
          </w:p>
        </w:tc>
        <w:tc>
          <w:tcPr>
            <w:tcW w:type="dxa" w:w="6860"/>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Judul penelitian</w:t>
            </w:r>
          </w:p>
        </w:tc>
      </w:tr>
      <w:tr>
        <w:trPr>
          <w:tblHeader w:val="false"/>
        </w:trPr>
        <w:tc>
          <w:tcPr>
            <w:tcW w:type="dxa" w:w="136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A – B</w:t>
            </w:r>
          </w:p>
        </w:tc>
        <w:tc>
          <w:tcPr>
            <w:tcW w:type="dxa" w:w="6860"/>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Latar belakang masalah; identifikasi, pembatasan, dan perumusan masalah</w:t>
            </w:r>
          </w:p>
        </w:tc>
      </w:tr>
      <w:tr>
        <w:trPr>
          <w:tblHeader w:val="false"/>
        </w:trPr>
        <w:tc>
          <w:tcPr>
            <w:tcW w:type="dxa" w:w="136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C – D</w:t>
            </w:r>
          </w:p>
        </w:tc>
        <w:tc>
          <w:tcPr>
            <w:tcW w:type="dxa" w:w="6860"/>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Tujuan penelitian; manfaat penelitian</w:t>
            </w:r>
          </w:p>
        </w:tc>
      </w:tr>
      <w:tr>
        <w:trPr>
          <w:tblHeader w:val="false"/>
        </w:trPr>
        <w:tc>
          <w:tcPr>
            <w:tcW w:type="dxa" w:w="136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E – F</w:t>
            </w:r>
          </w:p>
        </w:tc>
        <w:tc>
          <w:tcPr>
            <w:tcW w:type="dxa" w:w="6860"/>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Tinjauan kajian terdahulu; kerangka teori dan konseptual</w:t>
            </w:r>
          </w:p>
        </w:tc>
      </w:tr>
      <w:tr>
        <w:trPr>
          <w:tblHeader w:val="false"/>
        </w:trPr>
        <w:tc>
          <w:tcPr>
            <w:tcW w:type="dxa" w:w="136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G – H</w:t>
            </w:r>
          </w:p>
        </w:tc>
        <w:tc>
          <w:tcPr>
            <w:tcW w:type="dxa" w:w="6860"/>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Hipotesis bila diperlukan; metode penelitian</w:t>
            </w:r>
          </w:p>
        </w:tc>
      </w:tr>
      <w:tr>
        <w:trPr>
          <w:tblHeader w:val="false"/>
        </w:trPr>
        <w:tc>
          <w:tcPr>
            <w:tcW w:type="dxa" w:w="136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I</w:t>
            </w:r>
          </w:p>
        </w:tc>
        <w:tc>
          <w:tcPr>
            <w:tcW w:type="dxa" w:w="6860"/>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Rancangan sistematika penelitian</w:t>
            </w:r>
          </w:p>
        </w:tc>
      </w:tr>
      <w:tr>
        <w:trPr>
          <w:tblHeader w:val="false"/>
        </w:trPr>
        <w:tc>
          <w:tcPr>
            <w:tcW w:type="dxa" w:w="136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Akhir</w:t>
            </w:r>
          </w:p>
        </w:tc>
        <w:tc>
          <w:tcPr>
            <w:tcW w:type="dxa" w:w="6860"/>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Daftar pustaka</w:t>
            </w:r>
          </w:p>
        </w:tc>
      </w:tr>
    </w:tbl>
    <w:p>
      <w:pPr>
        <w:spacing w:line="360" w:lineRule="auto"/>
      </w:pPr>
      <w:r>
        <w:t xml:space="preserve"/>
      </w:r>
    </w:p>
    <w:p>
      <w:pPr>
        <w:pStyle w:val="Petunjuk"/>
      </w:pPr>
      <w:r>
        <w:rPr>
          <w:b/>
          <w:bCs/>
          <w:i w:val="false"/>
          <w:iCs w:val="false"/>
          <w:color w:val="1F5C3A"/>
        </w:rPr>
        <w:t xml:space="preserve">Urutannya sengaja begitu.  </w:t>
      </w:r>
      <w:r>
        <w:t xml:space="preserve">Pedoman menempatkan kajian terdahulu sebelum kerangka teori, dan keduanya sebelum metode penelitian. Kalau pembimbing atau Prodi memakai urutan lain, ikuti mereka — yang penting tidak ada komponen yang hilang. (Bab II A)</w:t>
      </w:r>
    </w:p>
    <w:p>
      <w:pPr>
        <w:pStyle w:val="IsiTanpaIndent"/>
        <w:pageBreakBefore/>
      </w:pPr>
      <w:r>
        <w:t xml:space="preserve">Yang sudah diatur dan tidak perlu kamu sentuh:</w:t>
      </w:r>
    </w:p>
    <w:p>
      <w:pPr>
        <w:spacing w:line="360" w:lineRule="auto"/>
      </w:pPr>
      <w:r>
        <w:t xml:space="preserve"/>
      </w:r>
    </w:p>
    <w:tbl>
      <w:tblPr>
        <w:tblW w:type="dxa" w:w="8220"/>
        <w:tblBorders>
          <w:top w:val="single" w:color="999999" w:sz="4"/>
          <w:left w:val="single" w:color="999999" w:sz="4"/>
          <w:bottom w:val="single" w:color="999999" w:sz="4"/>
          <w:right w:val="single" w:color="999999" w:sz="4"/>
          <w:insideH w:val="single" w:color="999999" w:sz="4"/>
          <w:insideV w:val="single" w:color="999999" w:sz="4"/>
        </w:tblBorders>
      </w:tblPr>
      <w:tblGrid>
        <w:gridCol w:w="2381"/>
        <w:gridCol w:w="5839"/>
      </w:tblGrid>
      <w:tr>
        <w:trPr>
          <w:tblHeader/>
        </w:trPr>
        <w:tc>
          <w:tcPr>
            <w:tcW w:type="dxa" w:w="2381"/>
            <w:tcBorders>
              <w:top w:val="single" w:color="999999" w:sz="4"/>
              <w:left w:val="single" w:color="999999" w:sz="4"/>
              <w:bottom w:val="single" w:color="999999" w:sz="4"/>
              <w:right w:val="single" w:color="999999" w:sz="4"/>
            </w:tcBorders>
            <w:shd w:fill="E8EFE9" w:color="auto" w:val="clear"/>
            <w:tcMar>
              <w:top w:type="dxa" w:w="60"/>
              <w:left w:type="dxa" w:w="90"/>
              <w:bottom w:type="dxa" w:w="60"/>
              <w:right w:type="dxa" w:w="90"/>
            </w:tcMar>
            <w:vAlign w:val="top"/>
          </w:tcPr>
          <w:p>
            <w:pPr>
              <w:pStyle w:val="SelTabel"/>
              <w:jc w:val="left"/>
            </w:pPr>
            <w:r>
              <w:rPr>
                <w:b/>
                <w:bCs/>
              </w:rPr>
              <w:t xml:space="preserve">Unsur</w:t>
            </w:r>
          </w:p>
        </w:tc>
        <w:tc>
          <w:tcPr>
            <w:tcW w:type="dxa" w:w="5839"/>
            <w:tcBorders>
              <w:top w:val="single" w:color="999999" w:sz="4"/>
              <w:left w:val="single" w:color="999999" w:sz="4"/>
              <w:bottom w:val="single" w:color="999999" w:sz="4"/>
              <w:right w:val="single" w:color="999999" w:sz="4"/>
            </w:tcBorders>
            <w:shd w:fill="E8EFE9" w:color="auto" w:val="clear"/>
            <w:tcMar>
              <w:top w:type="dxa" w:w="60"/>
              <w:left w:type="dxa" w:w="90"/>
              <w:bottom w:type="dxa" w:w="60"/>
              <w:right w:type="dxa" w:w="90"/>
            </w:tcMar>
            <w:vAlign w:val="top"/>
          </w:tcPr>
          <w:p>
            <w:pPr>
              <w:pStyle w:val="SelTabel"/>
              <w:jc w:val="left"/>
            </w:pPr>
            <w:r>
              <w:rPr>
                <w:b/>
                <w:bCs/>
              </w:rPr>
              <w:t xml:space="preserve">Sudah disetel</w:t>
            </w:r>
          </w:p>
        </w:tc>
      </w:tr>
      <w:tr>
        <w:trPr>
          <w:tblHeader w:val="false"/>
        </w:trPr>
        <w:tc>
          <w:tcPr>
            <w:tcW w:type="dxa" w:w="238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Kertas</w:t>
            </w:r>
          </w:p>
        </w:tc>
        <w:tc>
          <w:tcPr>
            <w:tcW w:type="dxa" w:w="5839"/>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Kuarto 21,5 × 28 cm, HVS 70 gram, cetak satu muka</w:t>
            </w:r>
          </w:p>
        </w:tc>
      </w:tr>
      <w:tr>
        <w:trPr>
          <w:tblHeader w:val="false"/>
        </w:trPr>
        <w:tc>
          <w:tcPr>
            <w:tcW w:type="dxa" w:w="238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Margin</w:t>
            </w:r>
          </w:p>
        </w:tc>
        <w:tc>
          <w:tcPr>
            <w:tcW w:type="dxa" w:w="5839"/>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Atas 4 cm, bawah 3 cm, kiri 4 cm, kanan 3 cm</w:t>
            </w:r>
          </w:p>
        </w:tc>
      </w:tr>
      <w:tr>
        <w:trPr>
          <w:tblHeader w:val="false"/>
        </w:trPr>
        <w:tc>
          <w:tcPr>
            <w:tcW w:type="dxa" w:w="238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Huruf dan spasi</w:t>
            </w:r>
          </w:p>
        </w:tc>
        <w:tc>
          <w:tcPr>
            <w:tcW w:type="dxa" w:w="5839"/>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Times New Roman 12, spasi 1,5</w:t>
            </w:r>
          </w:p>
        </w:tc>
      </w:tr>
      <w:tr>
        <w:trPr>
          <w:tblHeader w:val="false"/>
        </w:trPr>
        <w:tc>
          <w:tcPr>
            <w:tcW w:type="dxa" w:w="238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Nomor halaman</w:t>
            </w:r>
          </w:p>
        </w:tc>
        <w:tc>
          <w:tcPr>
            <w:tcW w:type="dxa" w:w="5839"/>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Angka Arab di kanan atas, mulai dari halaman Latar Belakang. Sampul tidak diberi nomor.</w:t>
            </w:r>
          </w:p>
        </w:tc>
      </w:tr>
      <w:tr>
        <w:trPr>
          <w:tblHeader w:val="false"/>
        </w:trPr>
        <w:tc>
          <w:tcPr>
            <w:tcW w:type="dxa" w:w="238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Nomor bagian</w:t>
            </w:r>
          </w:p>
        </w:tc>
        <w:tc>
          <w:tcPr>
            <w:tcW w:type="dxa" w:w="5839"/>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Dibuat Word sendiri: A. → 1. → a. → 1) → a). Menyisipkan atau memindahkan bagian tidak membuat penomoran kacau.</w:t>
            </w:r>
          </w:p>
        </w:tc>
      </w:tr>
      <w:tr>
        <w:trPr>
          <w:tblHeader w:val="false"/>
        </w:trPr>
        <w:tc>
          <w:tcPr>
            <w:tcW w:type="dxa" w:w="238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Catatan kaki</w:t>
            </w:r>
          </w:p>
        </w:tc>
        <w:tc>
          <w:tcPr>
            <w:tcW w:type="dxa" w:w="5839"/>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1 spasi, baris pertama menjorok 1,27 cm</w:t>
            </w:r>
          </w:p>
        </w:tc>
      </w:tr>
      <w:tr>
        <w:trPr>
          <w:tblHeader w:val="false"/>
        </w:trPr>
        <w:tc>
          <w:tcPr>
            <w:tcW w:type="dxa" w:w="238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Daftar pustaka</w:t>
            </w:r>
          </w:p>
        </w:tc>
        <w:tc>
          <w:tcPr>
            <w:tcW w:type="dxa" w:w="5839"/>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Alfabetis, tanpa nomor urut, baris kedua menjorok 1,27 cm, 1 spasi dalam satu sumber dan 2 spasi antar sumber</w:t>
            </w:r>
          </w:p>
        </w:tc>
      </w:tr>
    </w:tbl>
    <w:p>
      <w:pPr>
        <w:spacing w:line="360" w:lineRule="auto"/>
      </w:pPr>
      <w:r>
        <w:t xml:space="preserve"/>
      </w:r>
    </w:p>
    <w:p>
      <w:pPr>
        <w:pStyle w:val="Petunjuk"/>
      </w:pPr>
      <w:r>
        <w:rPr>
          <w:b/>
          <w:bCs/>
          <w:i w:val="false"/>
          <w:iCs w:val="false"/>
          <w:color w:val="1F5C3A"/>
        </w:rPr>
        <w:t xml:space="preserve">Dua catatan jujur.  </w:t>
      </w:r>
      <w:r>
        <w:t xml:space="preserve">Pedoman tidak mengatur format dan panjang proposal secara khusus. Template ini memakai ketentuan format skripsi (Bab III A) supaya naskahmu tidak perlu dirapikan ulang di tahap bimbingan, dan penomoran halamannya memakai aturan bagian isi skripsi. Batas halaman proposal tanyakan ke Prodi — yang dinilai kejelasan proposal, bukan ketebalannya.</w:t>
      </w:r>
    </w:p>
    <w:p>
      <w:pPr>
        <w:spacing w:line="360" w:lineRule="auto"/>
      </w:pPr>
      <w:r>
        <w:t xml:space="preserve"/>
      </w:r>
    </w:p>
    <w:p>
      <w:pPr>
        <w:pStyle w:val="IsiTanpaIndent"/>
      </w:pPr>
      <w:r>
        <w:t xml:space="preserve">Syarat mengajukan proposal (Bab II B):</w:t>
      </w:r>
    </w:p>
    <w:p>
      <w:pPr>
        <w:spacing w:line="360" w:lineRule="auto"/>
      </w:pPr>
      <w:r>
        <w:t xml:space="preserve"/>
      </w:r>
    </w:p>
    <w:tbl>
      <w:tblPr>
        <w:tblW w:type="dxa" w:w="8221"/>
        <w:tblBorders>
          <w:top w:val="single" w:color="999999" w:sz="4"/>
          <w:left w:val="single" w:color="999999" w:sz="4"/>
          <w:bottom w:val="single" w:color="999999" w:sz="4"/>
          <w:right w:val="single" w:color="999999" w:sz="4"/>
          <w:insideH w:val="single" w:color="999999" w:sz="4"/>
          <w:insideV w:val="single" w:color="999999" w:sz="4"/>
        </w:tblBorders>
      </w:tblPr>
      <w:tblGrid>
        <w:gridCol w:w="1928"/>
        <w:gridCol w:w="6293"/>
      </w:tblGrid>
      <w:tr>
        <w:trPr>
          <w:tblHeader w:val="false"/>
        </w:trPr>
        <w:tc>
          <w:tcPr>
            <w:tcW w:type="dxa" w:w="1928"/>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Administrasi</w:t>
            </w:r>
          </w:p>
        </w:tc>
        <w:tc>
          <w:tcPr>
            <w:tcW w:type="dxa" w:w="6293"/>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Terdaftar resmi pada semester berjalan; komponen skripsi masuk KRS; kewajiban keuangan lunas; lampirkan bukti pembayaran uang kuliah.</w:t>
            </w:r>
          </w:p>
        </w:tc>
      </w:tr>
      <w:tr>
        <w:trPr>
          <w:tblHeader w:val="false"/>
        </w:trPr>
        <w:tc>
          <w:tcPr>
            <w:tcW w:type="dxa" w:w="1928"/>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Akademik</w:t>
            </w:r>
          </w:p>
        </w:tc>
        <w:tc>
          <w:tcPr>
            <w:tcW w:type="dxa" w:w="6293"/>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Sudah di semester tujuh dan/atau menyelesaikan minimal 120 SKS; sudah lulus mata kuliah Metodologi Penelitian.</w:t>
            </w:r>
          </w:p>
        </w:tc>
      </w:tr>
    </w:tbl>
    <w:p>
      <w:pPr>
        <w:sectPr>
          <w:headerReference w:type="default" r:id="rId7"/>
          <w:headerReference w:type="first" r:id="rId8"/>
          <w:footerReference w:type="default" r:id="rId9"/>
          <w:footerReference w:type="first" r:id="rId10"/>
          <w:pgSz w:w="12189" w:h="15874" w:orient="portrait"/>
          <w:pgMar w:top="2268" w:right="1701" w:bottom="1701" w:left="2268" w:header="1134" w:footer="1134" w:gutter="0"/>
          <w:pgNumType w:start="1" w:fmt="lowerRoman"/>
          <w:docGrid w:linePitch="360"/>
        </w:sectPr>
      </w:pPr>
    </w:p>
    <w:p>
      <w:pPr>
        <w:pStyle w:val="SampulJudul"/>
      </w:pPr>
      <w:r>
        <w:t xml:space="preserve">[JUDUL PENELITIAN DITULIS SELURUHNYA DENGAN HURUF KAPITAL]</w:t>
      </w:r>
    </w:p>
    <w:p>
      <w:pPr>
        <w:spacing w:line="360" w:lineRule="auto"/>
      </w:pPr>
      <w:r>
        <w:t xml:space="preserve"/>
      </w:r>
    </w:p>
    <w:p>
      <w:pPr>
        <w:pStyle w:val="Sampul"/>
      </w:pPr>
      <w:r>
        <w:t xml:space="preserve">Proposal Skripsi</w:t>
      </w:r>
    </w:p>
    <w:p>
      <w:pPr>
        <w:pStyle w:val="Sampul"/>
      </w:pPr>
      <w:r>
        <w:t xml:space="preserve">Diajukan untuk Memenuhi Salah Satu Syarat</w:t>
      </w:r>
    </w:p>
    <w:p>
      <w:pPr>
        <w:pStyle w:val="Sampul"/>
      </w:pPr>
      <w:r>
        <w:t xml:space="preserve">Memperoleh Gelar Sarjana Hukum (S.H.)</w:t>
      </w:r>
    </w:p>
    <w:p>
      <w:pPr>
        <w:spacing w:after="240" w:before="240" w:line="240" w:lineRule="auto"/>
        <w:jc w:val="center"/>
      </w:pPr>
      <w:r>
        <w:drawing>
          <wp:inline distT="0" distB="0" distL="0" distR="0">
            <wp:extent cx="2486025" cy="2162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486025" cy="2162175"/>
                    </a:xfrm>
                    <a:prstGeom prst="rect">
                      <a:avLst/>
                    </a:prstGeom>
                  </pic:spPr>
                </pic:pic>
              </a:graphicData>
            </a:graphic>
          </wp:inline>
        </w:drawing>
      </w:r>
    </w:p>
    <w:p>
      <w:pPr>
        <w:pStyle w:val="Sampul"/>
      </w:pPr>
      <w:r>
        <w:t xml:space="preserve">Oleh:</w:t>
      </w:r>
    </w:p>
    <w:p>
      <w:pPr>
        <w:spacing w:line="360" w:lineRule="auto"/>
      </w:pPr>
      <w:r>
        <w:t xml:space="preserve"/>
      </w:r>
    </w:p>
    <w:p>
      <w:pPr>
        <w:pStyle w:val="Sampul"/>
      </w:pPr>
      <w:r>
        <w:rPr>
          <w:b/>
          <w:bCs/>
        </w:rPr>
        <w:t xml:space="preserve">[NAMA MAHASISWA]</w:t>
      </w:r>
    </w:p>
    <w:p>
      <w:pPr>
        <w:pStyle w:val="Sampul"/>
      </w:pPr>
      <w:r>
        <w:rPr>
          <w:b/>
          <w:bCs/>
        </w:rPr>
        <w:t xml:space="preserve">[NIM]</w:t>
      </w:r>
    </w:p>
    <w:p>
      <w:pPr>
        <w:spacing w:line="360" w:lineRule="auto"/>
      </w:pPr>
      <w:r>
        <w:t xml:space="preserve"/>
      </w:r>
    </w:p>
    <w:p>
      <w:pPr>
        <w:spacing w:line="360" w:lineRule="auto"/>
      </w:pPr>
      <w:r>
        <w:t xml:space="preserve"/>
      </w:r>
    </w:p>
    <w:p>
      <w:pPr>
        <w:pStyle w:val="Sampul"/>
      </w:pPr>
      <w:r>
        <w:rPr>
          <w:b/>
          <w:bCs/>
        </w:rPr>
        <w:t xml:space="preserve">PROGRAM STUDI HUKUM EKONOMI SYARIAH</w:t>
      </w:r>
    </w:p>
    <w:p>
      <w:pPr>
        <w:pStyle w:val="Sampul"/>
      </w:pPr>
      <w:r>
        <w:rPr>
          <w:b/>
          <w:bCs/>
        </w:rPr>
        <w:t xml:space="preserve">FAKULTAS SYARIAH DAN HUKUM</w:t>
      </w:r>
    </w:p>
    <w:p>
      <w:pPr>
        <w:pStyle w:val="Sampul"/>
      </w:pPr>
      <w:r>
        <w:rPr>
          <w:b/>
          <w:bCs/>
        </w:rPr>
        <w:t xml:space="preserve">UNIVERSITAS ISLAM NEGERI</w:t>
      </w:r>
    </w:p>
    <w:p>
      <w:pPr>
        <w:pStyle w:val="Sampul"/>
      </w:pPr>
      <w:r>
        <w:rPr>
          <w:b/>
          <w:bCs/>
        </w:rPr>
        <w:t xml:space="preserve">SYARIF HIDAYATULLAH JAKARTA</w:t>
      </w:r>
    </w:p>
    <w:p>
      <w:pPr>
        <w:pStyle w:val="Sampul"/>
      </w:pPr>
      <w:r>
        <w:rPr>
          <w:b/>
          <w:bCs/>
        </w:rPr>
        <w:t xml:space="preserve">[14__] H / [20__] M</w:t>
      </w:r>
    </w:p>
    <w:p>
      <w:pPr>
        <w:spacing w:line="360" w:lineRule="auto"/>
      </w:pPr>
      <w:r>
        <w:t xml:space="preserve"/>
      </w:r>
    </w:p>
    <w:p>
      <w:pPr>
        <w:pStyle w:val="Petunjuk"/>
      </w:pPr>
      <w:r>
        <w:rPr>
          <w:b/>
          <w:bCs/>
          <w:i w:val="false"/>
          <w:iCs w:val="false"/>
          <w:color w:val="1F5C3A"/>
        </w:rPr>
        <w:t xml:space="preserve">Sampul.  </w:t>
      </w:r>
      <w:r>
        <w:t xml:space="preserve">Judul maksimal 12 kata, huruf kapital, tanpa titik atau tanda baca penutup; anak judul dipisahkan tanda titik dua. Susun berbentuk piramida terbalik dan simetris kiri-kanan. Sisipkan logo UIN di tempat yang sudah disediakan. Temamu harus sesuai bidang keilmuan Prodi. (Bab III B.1.a; Bab I E.2)</w:t>
      </w:r>
    </w:p>
    <w:p>
      <w:pPr>
        <w:sectPr>
          <w:headerReference w:type="default" r:id="rId11"/>
          <w:headerReference w:type="first" r:id="rId12"/>
          <w:footerReference w:type="default" r:id="rId13"/>
          <w:footerReference w:type="first" r:id="rId14"/>
          <w:pgSz w:w="12189" w:h="15874" w:orient="portrait"/>
          <w:pgMar w:top="2268" w:right="1701" w:bottom="1701" w:left="2268" w:header="1134" w:footer="1134" w:gutter="0"/>
          <w:pgNumType w:start="1" w:fmt="lowerRoman"/>
          <w:docGrid w:linePitch="360"/>
        </w:sectPr>
      </w:pPr>
    </w:p>
    <w:p>
      <w:pPr>
        <w:pStyle w:val="Tajuk"/>
        <w:spacing w:after="120"/>
      </w:pPr>
      <w:r>
        <w:t xml:space="preserve">Proposal Skripsi</w:t>
      </w:r>
    </w:p>
    <w:p>
      <w:pPr>
        <w:spacing w:after="360" w:line="360" w:lineRule="auto"/>
        <w:jc w:val="center"/>
      </w:pPr>
      <w:r>
        <w:rPr>
          <w:b/>
          <w:bCs/>
        </w:rPr>
        <w:t xml:space="preserve">“[JUDUL PENELITIAN]”</w:t>
      </w:r>
    </w:p>
    <w:p>
      <w:pPr>
        <w:pStyle w:val="SubA"/>
        <w:numPr>
          <w:ilvl w:val="0"/>
          <w:numId w:val="2"/>
        </w:numPr>
      </w:pPr>
      <w:r>
        <w:t xml:space="preserve">Latar Belakang Masalah</w:t>
      </w:r>
    </w:p>
    <w:p>
      <w:pPr>
        <w:pStyle w:val="Petunjuk"/>
      </w:pPr>
      <w:r>
        <w:rPr>
          <w:b/>
          <w:bCs/>
          <w:i w:val="false"/>
          <w:iCs w:val="false"/>
          <w:color w:val="1F5C3A"/>
        </w:rPr>
        <w:t xml:space="preserve">Isinya.  </w:t>
      </w:r>
      <w:r>
        <w:t xml:space="preserve">Yakinkan pembaca bahwa temamu layak diteliti. Tidak perlu panjang, tetapi harus kritis dan berbasis fakta: data statistik, fakta empiris, atau silang pendapat akademik. Kutipan ayat dan pendapat pakar yang tidak dikritisi tidak membangun argumen. Cara paling ampuh adalah membenturkan kenyataan (das sein) dengan ketentuan normatif atau teori (das sollen). (Bab III B.2.a.1)</w:t>
      </w:r>
    </w:p>
    <w:p>
      <w:pPr>
        <w:pStyle w:val="Petunjuk"/>
      </w:pPr>
      <w:r>
        <w:rPr>
          <w:b/>
          <w:bCs/>
          <w:i w:val="false"/>
          <w:iCs w:val="false"/>
          <w:color w:val="1F5C3A"/>
        </w:rPr>
        <w:t xml:space="preserve">Syarat masalahnya.  </w:t>
      </w:r>
      <w:r>
        <w:t xml:space="preserve">Orisinal, punya makna ilmiah dan kegunaan praktis, bisa dikerjakan dengan waktu dan kemampuan yang ada, dan tidak berseberangan dengan nilai yang berkembang di masyarakat. Tema yang datanya sulit didapat — masalah pribadi atau rahasia perusahaan — sebaiknya dihindari.</w:t>
      </w:r>
    </w:p>
    <w:p>
      <w:pPr>
        <w:pStyle w:val="Isian"/>
      </w:pPr>
      <w:r>
        <w:t xml:space="preserve">[Paragraf pembuka: gambaran umum persoalan, singkat dan kritis.]</w:t>
      </w:r>
    </w:p>
    <w:p>
      <w:pPr>
        <w:pStyle w:val="Isian"/>
      </w:pPr>
      <w:r>
        <w:t xml:space="preserve">[Paragraf data awal: data statistik, fakta empiris, atau ketentuan normatif yang memunculkan pertanyaan. Sebutkan sumbernya dalam catatan kaki.]</w:t>
      </w:r>
    </w:p>
    <w:p>
      <w:pPr>
        <w:pStyle w:val="Isian"/>
      </w:pPr>
      <w:r>
        <w:t xml:space="preserve">[Paragraf penajaman: benturkan das sein dengan das sollen, tunjukkan letak kesenjangannya.]</w:t>
      </w:r>
    </w:p>
    <w:p>
      <w:pPr>
        <w:pStyle w:val="Isian"/>
      </w:pPr>
      <w:r>
        <w:t xml:space="preserve">[Paragraf penutup: persoalan ini perlu dan layak diteliti, diikuti penyebutan judul penelitian.]</w:t>
      </w:r>
    </w:p>
    <w:p>
      <w:pPr>
        <w:pStyle w:val="SubA"/>
        <w:numPr>
          <w:ilvl w:val="0"/>
          <w:numId w:val="2"/>
        </w:numPr>
      </w:pPr>
      <w:r>
        <w:t xml:space="preserve">Identifikasi, Pembatasan, dan Perumusan Masalah</w:t>
      </w:r>
    </w:p>
    <w:p>
      <w:pPr>
        <w:pStyle w:val="Petunjuk"/>
      </w:pPr>
      <w:r>
        <w:rPr>
          <w:b/>
          <w:bCs/>
          <w:i w:val="false"/>
          <w:iCs w:val="false"/>
          <w:color w:val="1F5C3A"/>
        </w:rPr>
        <w:t xml:space="preserve">Alurnya terikat.  </w:t>
      </w:r>
      <w:r>
        <w:t xml:space="preserve">Identifikasi menunjukkan masalahnya terlalu luas, karena itu dibatasi, dan dari batasan itu masalah dirumuskan. Urutan ini tidak boleh ditukar. (Bab III B.2.a.2)</w:t>
      </w:r>
    </w:p>
    <w:p>
      <w:pPr>
        <w:pStyle w:val="Sub1"/>
        <w:numPr>
          <w:ilvl w:val="1"/>
          <w:numId w:val="2"/>
        </w:numPr>
      </w:pPr>
      <w:r>
        <w:t xml:space="preserve">Identifikasi Masalah</w:t>
      </w:r>
    </w:p>
    <w:p>
      <w:pPr>
        <w:pStyle w:val="Petunjuk"/>
      </w:pPr>
      <w:r>
        <w:rPr>
          <w:b/>
          <w:bCs/>
          <w:i w:val="false"/>
          <w:iCs w:val="false"/>
          <w:color w:val="1F5C3A"/>
        </w:rPr>
        <w:t xml:space="preserve">Isinya.  </w:t>
      </w:r>
      <w:r>
        <w:t xml:space="preserve">Daftar semua persoalan yang berkaitan dengan temamu, dalam butir bernomor. Jumlahnya harus lebih banyak dan lebih luas daripada masalah yang akhirnya kamu rumuskan — kamu tidak mungkin membatasi masalah kalau belum tahu seluruh cakupannya.</w:t>
      </w:r>
    </w:p>
    <w:p>
      <w:pPr>
        <w:pStyle w:val="ButirIsian"/>
        <w:numPr>
          <w:ilvl w:val="2"/>
          <w:numId w:val="2"/>
        </w:numPr>
      </w:pPr>
      <w:r>
        <w:t xml:space="preserve">[Aspek pertama yang teridentifikasi]</w:t>
      </w:r>
    </w:p>
    <w:p>
      <w:pPr>
        <w:pStyle w:val="ButirIsian"/>
        <w:numPr>
          <w:ilvl w:val="2"/>
          <w:numId w:val="2"/>
        </w:numPr>
      </w:pPr>
      <w:r>
        <w:t xml:space="preserve">[Aspek kedua yang teridentifikasi]</w:t>
      </w:r>
    </w:p>
    <w:p>
      <w:pPr>
        <w:pStyle w:val="ButirIsian"/>
        <w:numPr>
          <w:ilvl w:val="2"/>
          <w:numId w:val="2"/>
        </w:numPr>
      </w:pPr>
      <w:r>
        <w:t xml:space="preserve">[Aspek ketiga yang teridentifikasi]</w:t>
      </w:r>
    </w:p>
    <w:p>
      <w:pPr>
        <w:pStyle w:val="ButirIsian"/>
        <w:numPr>
          <w:ilvl w:val="2"/>
          <w:numId w:val="2"/>
        </w:numPr>
      </w:pPr>
      <w:r>
        <w:t xml:space="preserve">[Aspek keempat yang teridentifikasi]</w:t>
      </w:r>
    </w:p>
    <w:p>
      <w:pPr>
        <w:pStyle w:val="ButirIsian"/>
        <w:numPr>
          <w:ilvl w:val="2"/>
          <w:numId w:val="2"/>
        </w:numPr>
      </w:pPr>
      <w:r>
        <w:t xml:space="preserve">[Aspek kelima yang teridentifikasi]</w:t>
      </w:r>
    </w:p>
    <w:p>
      <w:pPr>
        <w:pStyle w:val="Sub1"/>
        <w:numPr>
          <w:ilvl w:val="1"/>
          <w:numId w:val="2"/>
        </w:numPr>
      </w:pPr>
      <w:r>
        <w:t xml:space="preserve">Pembatasan Masalah</w:t>
      </w:r>
    </w:p>
    <w:p>
      <w:pPr>
        <w:pStyle w:val="Petunjuk"/>
      </w:pPr>
      <w:r>
        <w:rPr>
          <w:b/>
          <w:bCs/>
          <w:i w:val="false"/>
          <w:iCs w:val="false"/>
          <w:color w:val="1F5C3A"/>
        </w:rPr>
        <w:t xml:space="preserve">Isinya.  </w:t>
      </w:r>
      <w:r>
        <w:t xml:space="preserve">Sebutkan batasan objek, waktu, tempat, dan pendekatan — masing-masing disertai alasan ilmiahnya. Yang dinilai bukan apa yang kamu batasi, tetapi mengapa dibatasi begitu.</w:t>
      </w:r>
    </w:p>
    <w:p>
      <w:pPr>
        <w:pStyle w:val="Isian1"/>
      </w:pPr>
      <w:r>
        <w:t xml:space="preserve">[Uraian pembatasan beserta alasan setiap butirnya.]</w:t>
      </w:r>
    </w:p>
    <w:p>
      <w:pPr>
        <w:pStyle w:val="Sub1"/>
        <w:numPr>
          <w:ilvl w:val="1"/>
          <w:numId w:val="2"/>
        </w:numPr>
      </w:pPr>
      <w:r>
        <w:t xml:space="preserve">Perumusan Masalah</w:t>
      </w:r>
    </w:p>
    <w:p>
      <w:pPr>
        <w:pStyle w:val="Petunjuk"/>
      </w:pPr>
      <w:r>
        <w:rPr>
          <w:b/>
          <w:bCs/>
          <w:i w:val="false"/>
          <w:iCs w:val="false"/>
          <w:color w:val="1F5C3A"/>
        </w:rPr>
        <w:t xml:space="preserve">Isinya.  </w:t>
      </w:r>
      <w:r>
        <w:t xml:space="preserve">Masalah penelitian hanya satu dan berbentuk pernyataan tegas, bukan pertanyaan. Dari situ baru diturunkan pertanyaan penelitian, diurutkan dari umum ke spesifik, tanpa dua pertanyaan yang mirip.</w:t>
      </w:r>
    </w:p>
    <w:p>
      <w:pPr>
        <w:pStyle w:val="Isian1"/>
      </w:pPr>
      <w:r>
        <w:t xml:space="preserve">[Pernyataan masalah pokok — satu saja, berbentuk pernyataan.]</w:t>
      </w:r>
    </w:p>
    <w:p>
      <w:pPr>
        <w:pStyle w:val="Isi1"/>
      </w:pPr>
      <w:r>
        <w:t xml:space="preserve">Masalah pokok tersebut penulis rinci dalam bentuk pertanyaan penelitian sebagai berikut:</w:t>
      </w:r>
    </w:p>
    <w:p>
      <w:pPr>
        <w:pStyle w:val="ButirIsian"/>
        <w:numPr>
          <w:ilvl w:val="2"/>
          <w:numId w:val="2"/>
        </w:numPr>
      </w:pPr>
      <w:r>
        <w:t xml:space="preserve">[Pertanyaan penelitian pertama, lebih umum?]</w:t>
      </w:r>
    </w:p>
    <w:p>
      <w:pPr>
        <w:pStyle w:val="ButirIsian"/>
        <w:numPr>
          <w:ilvl w:val="2"/>
          <w:numId w:val="2"/>
        </w:numPr>
      </w:pPr>
      <w:r>
        <w:t xml:space="preserve">[Pertanyaan penelitian kedua, lebih spesifik?]</w:t>
      </w:r>
    </w:p>
    <w:p>
      <w:pPr>
        <w:pStyle w:val="SubA"/>
        <w:numPr>
          <w:ilvl w:val="0"/>
          <w:numId w:val="2"/>
        </w:numPr>
      </w:pPr>
      <w:r>
        <w:t xml:space="preserve">Tujuan Penelitian</w:t>
      </w:r>
    </w:p>
    <w:p>
      <w:pPr>
        <w:pStyle w:val="Petunjuk"/>
      </w:pPr>
      <w:r>
        <w:rPr>
          <w:b/>
          <w:bCs/>
          <w:i w:val="false"/>
          <w:iCs w:val="false"/>
          <w:color w:val="1F5C3A"/>
        </w:rPr>
        <w:t xml:space="preserve">Isinya.  </w:t>
      </w:r>
      <w:r>
        <w:t xml:space="preserve">Tujuan penelitian adalah menjawab seluruh pertanyaan penelitian. Jumlah dan urutannya sepadan dengan pertanyaan di atas. (Bab III B.2.a.3)</w:t>
      </w:r>
    </w:p>
    <w:p>
      <w:pPr>
        <w:pStyle w:val="ButirIsian"/>
        <w:numPr>
          <w:ilvl w:val="1"/>
          <w:numId w:val="2"/>
        </w:numPr>
      </w:pPr>
      <w:r>
        <w:t xml:space="preserve">[Tujuan yang menjawab pertanyaan pertama]</w:t>
      </w:r>
    </w:p>
    <w:p>
      <w:pPr>
        <w:pStyle w:val="ButirIsian"/>
        <w:numPr>
          <w:ilvl w:val="1"/>
          <w:numId w:val="2"/>
        </w:numPr>
      </w:pPr>
      <w:r>
        <w:t xml:space="preserve">[Tujuan yang menjawab pertanyaan kedua]</w:t>
      </w:r>
    </w:p>
    <w:p>
      <w:pPr>
        <w:pStyle w:val="SubA"/>
        <w:numPr>
          <w:ilvl w:val="0"/>
          <w:numId w:val="2"/>
        </w:numPr>
      </w:pPr>
      <w:r>
        <w:t xml:space="preserve">Manfaat Penelitian</w:t>
      </w:r>
    </w:p>
    <w:p>
      <w:pPr>
        <w:pStyle w:val="Petunjuk"/>
      </w:pPr>
      <w:r>
        <w:rPr>
          <w:b/>
          <w:bCs/>
          <w:i w:val="false"/>
          <w:iCs w:val="false"/>
          <w:color w:val="1F5C3A"/>
        </w:rPr>
        <w:t xml:space="preserve">Isinya.  </w:t>
      </w:r>
      <w:r>
        <w:t xml:space="preserve">Pisahkan manfaat teoretis (sumbangan keilmuan) dari manfaat praktis (kegunaan nyata). Manfaat praktis harus menyebut penerimanya secara konkret, bukan harapan umum.</w:t>
      </w:r>
    </w:p>
    <w:p>
      <w:pPr>
        <w:pStyle w:val="Sub1"/>
        <w:numPr>
          <w:ilvl w:val="1"/>
          <w:numId w:val="2"/>
        </w:numPr>
      </w:pPr>
      <w:r>
        <w:t xml:space="preserve">Manfaat Teoretis</w:t>
      </w:r>
    </w:p>
    <w:p>
      <w:pPr>
        <w:pStyle w:val="Isian1"/>
      </w:pPr>
      <w:r>
        <w:t xml:space="preserve">[Sumbangan keilmuan dari hasil penelitian ini.]</w:t>
      </w:r>
    </w:p>
    <w:p>
      <w:pPr>
        <w:pStyle w:val="Sub1"/>
        <w:numPr>
          <w:ilvl w:val="1"/>
          <w:numId w:val="2"/>
        </w:numPr>
      </w:pPr>
      <w:r>
        <w:t xml:space="preserve">Manfaat Praktis</w:t>
      </w:r>
    </w:p>
    <w:p>
      <w:pPr>
        <w:pStyle w:val="Isian1"/>
      </w:pPr>
      <w:r>
        <w:t xml:space="preserve">[Kegunaan konkret dan bagi siapa: lembaga yang diteliti, regulator, praktisi, masyarakat, atau peneliti berikutnya.]</w:t>
      </w:r>
    </w:p>
    <w:p>
      <w:pPr>
        <w:pStyle w:val="SubA"/>
        <w:numPr>
          <w:ilvl w:val="0"/>
          <w:numId w:val="2"/>
        </w:numPr>
      </w:pPr>
      <w:r>
        <w:t xml:space="preserve">Tinjauan (Review) Kajian Terdahulu</w:t>
      </w:r>
    </w:p>
    <w:p>
      <w:pPr>
        <w:pStyle w:val="Petunjuk"/>
      </w:pPr>
      <w:r>
        <w:rPr>
          <w:b/>
          <w:bCs/>
          <w:i w:val="false"/>
          <w:iCs w:val="false"/>
          <w:color w:val="1F5C3A"/>
        </w:rPr>
        <w:t xml:space="preserve">Isinya.  </w:t>
      </w:r>
      <w:r>
        <w:t xml:space="preserve">Untuk setiap studi serumpun: judul, penulis, tahun, fokus, dan hasilnya. Rujuk penelitian 3–5 tahun terakhir yang sudah dipublikasikan. Format narasi lebih fleksibel daripada tabel.</w:t>
      </w:r>
    </w:p>
    <w:p>
      <w:pPr>
        <w:pStyle w:val="Petunjuk"/>
      </w:pPr>
      <w:r>
        <w:rPr>
          <w:b/>
          <w:bCs/>
          <w:i w:val="false"/>
          <w:iCs w:val="false"/>
          <w:color w:val="1F5C3A"/>
        </w:rPr>
        <w:t xml:space="preserve">Beda proposal dan skripsi.  </w:t>
      </w:r>
      <w:r>
        <w:t xml:space="preserve">Di proposal, tekankan persamaan dan perbedaan studi itu dengan rencana penelitianmu. Hasil studi terdahulu belum perlu dikritisi mendalam, kecuali untuk menunjukkan hasil temuan yang tidak konsisten sehingga penelitian baru memang diperlukan. Kritik mendalam baru wajib di Bab II skripsi. (Bab III B.2.b.1)</w:t>
      </w:r>
    </w:p>
    <w:p>
      <w:pPr>
        <w:pStyle w:val="Sub1"/>
        <w:numPr>
          <w:ilvl w:val="1"/>
          <w:numId w:val="2"/>
        </w:numPr>
      </w:pPr>
      <w:r>
        <w:t xml:space="preserve">[Nama Penulis (Tahun), “Judul Karya”]</w:t>
      </w:r>
    </w:p>
    <w:p>
      <w:pPr>
        <w:pStyle w:val="Isian1"/>
      </w:pPr>
      <w:r>
        <w:t xml:space="preserve">[Anotasi, lalu persamaan dan perbedaannya dengan rencana penelitianmu.]</w:t>
      </w:r>
    </w:p>
    <w:p>
      <w:pPr>
        <w:pStyle w:val="Sub1"/>
        <w:numPr>
          <w:ilvl w:val="1"/>
          <w:numId w:val="2"/>
        </w:numPr>
      </w:pPr>
      <w:r>
        <w:t xml:space="preserve">[Nama Penulis (Tahun), “Judul Karya”]</w:t>
      </w:r>
    </w:p>
    <w:p>
      <w:pPr>
        <w:pStyle w:val="Isian1"/>
      </w:pPr>
      <w:r>
        <w:t xml:space="preserve">[Anotasi, persamaan, dan perbedaan.]</w:t>
      </w:r>
    </w:p>
    <w:p>
      <w:pPr>
        <w:pStyle w:val="Sub1"/>
        <w:numPr>
          <w:ilvl w:val="1"/>
          <w:numId w:val="2"/>
        </w:numPr>
      </w:pPr>
      <w:r>
        <w:t xml:space="preserve">[Nama Penulis (Tahun), “Judul Karya”]</w:t>
      </w:r>
    </w:p>
    <w:p>
      <w:pPr>
        <w:pStyle w:val="Isian1"/>
      </w:pPr>
      <w:r>
        <w:t xml:space="preserve">[Anotasi, persamaan, dan perbedaan.]</w:t>
      </w:r>
    </w:p>
    <w:p>
      <w:pPr>
        <w:pStyle w:val="Isian"/>
      </w:pPr>
      <w:r>
        <w:t xml:space="preserve">[Paragraf penutup: posisi dan kebaruan rencana penelitianmu berdasarkan review di atas.]</w:t>
      </w:r>
    </w:p>
    <w:p>
      <w:pPr>
        <w:pStyle w:val="SubA"/>
        <w:numPr>
          <w:ilvl w:val="0"/>
          <w:numId w:val="2"/>
        </w:numPr>
      </w:pPr>
      <w:r>
        <w:t xml:space="preserve">Kerangka Teori dan Konseptual</w:t>
      </w:r>
    </w:p>
    <w:p>
      <w:pPr>
        <w:pStyle w:val="Sub1"/>
        <w:numPr>
          <w:ilvl w:val="1"/>
          <w:numId w:val="2"/>
        </w:numPr>
      </w:pPr>
      <w:r>
        <w:t xml:space="preserve">Kerangka Konseptual</w:t>
      </w:r>
    </w:p>
    <w:p>
      <w:pPr>
        <w:pStyle w:val="Petunjuk"/>
      </w:pPr>
      <w:r>
        <w:rPr>
          <w:b/>
          <w:bCs/>
          <w:i w:val="false"/>
          <w:iCs w:val="false"/>
          <w:color w:val="1F5C3A"/>
        </w:rPr>
        <w:t xml:space="preserve">Isinya.  </w:t>
      </w:r>
      <w:r>
        <w:t xml:space="preserve">Rumuskan istilah kunci yang kamu pakai berulang dan yang maknanya bisa diperdebatkan, supaya tidak terjadi kerancuan pemahaman. Bukan semua istilah teknis yang muncul sekali dua kali.</w:t>
      </w:r>
    </w:p>
    <w:p>
      <w:pPr>
        <w:pStyle w:val="ButirIsian"/>
        <w:numPr>
          <w:ilvl w:val="2"/>
          <w:numId w:val="2"/>
        </w:numPr>
      </w:pPr>
      <w:r>
        <w:t xml:space="preserve">[Istilah kunci pertama: definisi operasional yang dipakai, disertai rujukan.]</w:t>
      </w:r>
    </w:p>
    <w:p>
      <w:pPr>
        <w:pStyle w:val="ButirIsian"/>
        <w:numPr>
          <w:ilvl w:val="2"/>
          <w:numId w:val="2"/>
        </w:numPr>
      </w:pPr>
      <w:r>
        <w:t xml:space="preserve">[Istilah kunci kedua: definisi operasional beserta rujukannya.]</w:t>
      </w:r>
    </w:p>
    <w:p>
      <w:pPr>
        <w:pStyle w:val="ButirIsian"/>
        <w:numPr>
          <w:ilvl w:val="2"/>
          <w:numId w:val="2"/>
        </w:numPr>
      </w:pPr>
      <w:r>
        <w:t xml:space="preserve">[Istilah kunci ketiga: definisi operasional beserta rujukannya.]</w:t>
      </w:r>
    </w:p>
    <w:p>
      <w:pPr>
        <w:pStyle w:val="Sub1"/>
        <w:numPr>
          <w:ilvl w:val="1"/>
          <w:numId w:val="2"/>
        </w:numPr>
      </w:pPr>
      <w:r>
        <w:t xml:space="preserve">Kerangka Teori</w:t>
      </w:r>
    </w:p>
    <w:p>
      <w:pPr>
        <w:pStyle w:val="Petunjuk"/>
      </w:pPr>
      <w:r>
        <w:rPr>
          <w:b/>
          <w:bCs/>
          <w:i w:val="false"/>
          <w:iCs w:val="false"/>
          <w:color w:val="1F5C3A"/>
        </w:rPr>
        <w:t xml:space="preserve">Isinya.  </w:t>
      </w:r>
      <w:r>
        <w:t xml:space="preserve">Teori adalah penjelasan tentang hubungan satu keadaan dengan keadaan lain. Pilih teori yang benar-benar akan dipakai menafsirkan temuanmu. Wajib dikutip dari buku karya ahlinya, sedapat mungkin karya pencetusnya — bukan dari skripsi, tesis, atau disertasi orang lain. Aturan ini berlaku sejak proposal, karena teori inilah yang nanti dipakai di Bab II.</w:t>
      </w:r>
    </w:p>
    <w:p>
      <w:pPr>
        <w:pStyle w:val="Suba"/>
        <w:numPr>
          <w:ilvl w:val="2"/>
          <w:numId w:val="2"/>
        </w:numPr>
      </w:pPr>
      <w:r>
        <w:t xml:space="preserve">[Nama Teori Pertama]</w:t>
      </w:r>
    </w:p>
    <w:p>
      <w:pPr>
        <w:pStyle w:val="Isian2"/>
      </w:pPr>
      <w:r>
        <w:t xml:space="preserve">[Isi teori dan pencetusnya, lalu bagaimana teori ini akan dipakai membaca datamu.]</w:t>
      </w:r>
    </w:p>
    <w:p>
      <w:pPr>
        <w:pStyle w:val="Suba"/>
        <w:numPr>
          <w:ilvl w:val="2"/>
          <w:numId w:val="2"/>
        </w:numPr>
      </w:pPr>
      <w:r>
        <w:t xml:space="preserve">[Nama Teori Kedua]</w:t>
      </w:r>
    </w:p>
    <w:p>
      <w:pPr>
        <w:pStyle w:val="Isian2"/>
      </w:pPr>
      <w:r>
        <w:t xml:space="preserve">[Isi teori kedua dan fungsinya sebagai alat analisis.]</w:t>
      </w:r>
    </w:p>
    <w:p>
      <w:pPr>
        <w:pStyle w:val="SubA"/>
        <w:numPr>
          <w:ilvl w:val="0"/>
          <w:numId w:val="2"/>
        </w:numPr>
      </w:pPr>
      <w:r>
        <w:t xml:space="preserve">Hipotesis</w:t>
      </w:r>
    </w:p>
    <w:p>
      <w:pPr>
        <w:pStyle w:val="Petunjuk"/>
      </w:pPr>
      <w:r>
        <w:rPr>
          <w:b/>
          <w:bCs/>
          <w:i w:val="false"/>
          <w:iCs w:val="false"/>
          <w:color w:val="1F5C3A"/>
        </w:rPr>
        <w:t xml:space="preserve">Hanya bila diperlukan.  </w:t>
      </w:r>
      <w:r>
        <w:t xml:space="preserve">Hipotesis adalah teori yang diringkas menjadi satu pernyataan yang bisa diuji, jadi hanya relevan untuk penelitian verifikatif yang menguji hubungan antarvariabel. Penelitian hukum normatif dan kualitatif-eksploratif umumnya tidak memakainya — kalau begitu, hapus bagian ini. Huruf bagian setelahnya akan menyesuaikan sendiri. (Bab II A.8)</w:t>
      </w:r>
    </w:p>
    <w:p>
      <w:pPr>
        <w:pStyle w:val="Isian"/>
      </w:pPr>
      <w:r>
        <w:t xml:space="preserve">[Rumusan hipotesis, diturunkan dari teori pada bagian F.]</w:t>
      </w:r>
    </w:p>
    <w:p>
      <w:pPr>
        <w:pStyle w:val="SubA"/>
        <w:numPr>
          <w:ilvl w:val="0"/>
          <w:numId w:val="2"/>
        </w:numPr>
      </w:pPr>
      <w:r>
        <w:t xml:space="preserve">Metode Penelitian</w:t>
      </w:r>
    </w:p>
    <w:p>
      <w:pPr>
        <w:pStyle w:val="Petunjuk"/>
      </w:pPr>
      <w:r>
        <w:rPr>
          <w:b/>
          <w:bCs/>
          <w:i w:val="false"/>
          <w:iCs w:val="false"/>
          <w:color w:val="1F5C3A"/>
        </w:rPr>
        <w:t xml:space="preserve">Isinya.  </w:t>
      </w:r>
      <w:r>
        <w:t xml:space="preserve">Dua hal pokok: cara data dikumpulkan dan cara data dianalisis. Corak masalah menentukan metodenya — metode tidak boleh dipaksakan. Perilaku dipahami lewat observasi, data keuangan lewat dokumen laporan keuangan, kebijakan lembaga lewat dokumen kebijakannya, dan penelitian hukum doktriner lewat analisis peraturan perundang-undangan. Salah pilih metode berakibat fatal pada kesahihan hasil. (Bab III B.2.a.4)</w:t>
      </w:r>
    </w:p>
    <w:p>
      <w:pPr>
        <w:pStyle w:val="Sub1"/>
        <w:numPr>
          <w:ilvl w:val="1"/>
          <w:numId w:val="2"/>
        </w:numPr>
      </w:pPr>
      <w:r>
        <w:t xml:space="preserve">Pendekatan Penelitian</w:t>
      </w:r>
    </w:p>
    <w:p>
      <w:pPr>
        <w:pStyle w:val="Isian1"/>
      </w:pPr>
      <w:r>
        <w:t xml:space="preserve">[Normatif-doktriner, empiris, historis, sosiologis, antropologis, psikologis, atau filologis — sebutkan dan jelaskan alasannya.]</w:t>
      </w:r>
    </w:p>
    <w:p>
      <w:pPr>
        <w:pStyle w:val="Sub1"/>
        <w:numPr>
          <w:ilvl w:val="1"/>
          <w:numId w:val="2"/>
        </w:numPr>
      </w:pPr>
      <w:r>
        <w:t xml:space="preserve">Jenis Penelitian</w:t>
      </w:r>
    </w:p>
    <w:p>
      <w:pPr>
        <w:pStyle w:val="Isian1"/>
      </w:pPr>
      <w:r>
        <w:t xml:space="preserve">[Kualitatif atau kuantitatif; eksploratif atau verifikatif; studi kepustakaan atau penelitian lapangan. Penelitian lapangan pun selalu melibatkan studi kepustakaan.]</w:t>
      </w:r>
    </w:p>
    <w:p>
      <w:pPr>
        <w:pStyle w:val="Sub1"/>
        <w:numPr>
          <w:ilvl w:val="1"/>
          <w:numId w:val="2"/>
        </w:numPr>
      </w:pPr>
      <w:r>
        <w:t xml:space="preserve">Data dan Sumber Data</w:t>
      </w:r>
    </w:p>
    <w:p>
      <w:pPr>
        <w:pStyle w:val="Isian1"/>
      </w:pPr>
      <w:r>
        <w:t xml:space="preserve">[Data apa yang dipakai, jenisnya (primer/sekunder), wujudnya, dan dari mana asalnya. Sebutkan nama dokumen atau siapa narasumbernya, bukan sekadar istilah metodologis. Jelaskan juga validitas dan reliabilitasnya.]</w:t>
      </w:r>
    </w:p>
    <w:p>
      <w:pPr>
        <w:pStyle w:val="Sub1"/>
        <w:numPr>
          <w:ilvl w:val="1"/>
          <w:numId w:val="2"/>
        </w:numPr>
      </w:pPr>
      <w:r>
        <w:t xml:space="preserve">Teknik Pengumpulan Data</w:t>
      </w:r>
    </w:p>
    <w:p>
      <w:pPr>
        <w:pStyle w:val="Isian1"/>
      </w:pPr>
      <w:r>
        <w:t xml:space="preserve">[Observasi atau komunikasi — kuesioner, membaca dokumen, atau interview. Jelaskan rencana pelaksanaannya secara konkret.]</w:t>
      </w:r>
    </w:p>
    <w:p>
      <w:pPr>
        <w:pStyle w:val="Sub1"/>
        <w:numPr>
          <w:ilvl w:val="1"/>
          <w:numId w:val="2"/>
        </w:numPr>
      </w:pPr>
      <w:r>
        <w:t xml:space="preserve">Teknik Pengolahan dan Analisis Data</w:t>
      </w:r>
    </w:p>
    <w:p>
      <w:pPr>
        <w:pStyle w:val="Isian1"/>
      </w:pPr>
      <w:r>
        <w:t xml:space="preserve">[Bagaimana data mentah diubah menjadi data terbaca, lalu model analisis yang dipakai. Kerangka teori pada bagian F harus menjadi dasar pemilihan model analisis ini.]</w:t>
      </w:r>
    </w:p>
    <w:p>
      <w:pPr>
        <w:pStyle w:val="Sub1"/>
        <w:numPr>
          <w:ilvl w:val="1"/>
          <w:numId w:val="2"/>
        </w:numPr>
      </w:pPr>
      <w:r>
        <w:t xml:space="preserve">Pedoman Penulisan</w:t>
      </w:r>
    </w:p>
    <w:p>
      <w:pPr>
        <w:pStyle w:val="Isi1"/>
      </w:pPr>
      <w:r>
        <w:t xml:space="preserve">Penulisan proposal dan skripsi ini mengacu pada buku Pedoman Penulisan Skripsi Fakultas Syariah dan Hukum Universitas Islam Negeri Syarif Hidayatullah Jakarta tahun 2017.</w:t>
      </w:r>
    </w:p>
    <w:p>
      <w:pPr>
        <w:pStyle w:val="SubA"/>
        <w:numPr>
          <w:ilvl w:val="0"/>
          <w:numId w:val="2"/>
        </w:numPr>
      </w:pPr>
      <w:r>
        <w:t xml:space="preserve">Rancangan Sistematika Penelitian</w:t>
      </w:r>
    </w:p>
    <w:p>
      <w:pPr>
        <w:pStyle w:val="Petunjuk"/>
      </w:pPr>
      <w:r>
        <w:rPr>
          <w:b/>
          <w:bCs/>
          <w:i w:val="false"/>
          <w:iCs w:val="false"/>
          <w:color w:val="1F5C3A"/>
        </w:rPr>
        <w:t xml:space="preserve">Isinya.  </w:t>
      </w:r>
      <w:r>
        <w:t xml:space="preserve">Deskripsi isi skripsi bab per bab, ditulis sebagai esai beralur yang menunjukkan bagaimana satu bab menopang bab berikutnya — bukan daftar judul bab. (Bab III B.2.a.5)</w:t>
      </w:r>
    </w:p>
    <w:p>
      <w:pPr>
        <w:pStyle w:val="Petunjuk"/>
      </w:pPr>
      <w:r>
        <w:rPr>
          <w:b/>
          <w:bCs/>
          <w:i w:val="false"/>
          <w:iCs w:val="false"/>
          <w:color w:val="1F5C3A"/>
        </w:rPr>
        <w:t xml:space="preserve">Pegangan isi bab.  </w:t>
      </w:r>
      <w:r>
        <w:t xml:space="preserve">Bab I pendahuluan; Bab II kajian pustaka; Bab III penyajian data, atau profil objek penelitian, atau rincian metode; Bab IV analisis dan interpretasi temuan sebagai bab inti; Bab V penutup berisi kesimpulan, rekomendasi, dan keterbatasan. Porsinya 10–15% : 10–15% : 5% : 60% : 5%.</w:t>
      </w:r>
    </w:p>
    <w:p>
      <w:pPr>
        <w:pStyle w:val="Isian"/>
      </w:pPr>
      <w:r>
        <w:t xml:space="preserve">[Paragraf pengantar: naskah disusun dalam lima bab dengan alur ... .]</w:t>
      </w:r>
    </w:p>
    <w:p>
      <w:pPr>
        <w:pStyle w:val="Isian"/>
      </w:pPr>
      <w:r>
        <w:t xml:space="preserve">[Bab I memuat ... . Bab II memuat ... , yang diperlukan sebagai pisau analisis bagi ... . Bab III memuat ... . Bab IV memuat ... . Bab V memuat ... .]</w:t>
      </w:r>
    </w:p>
    <w:p>
      <w:pPr>
        <w:pStyle w:val="SubA"/>
        <w:numPr>
          <w:ilvl w:val="0"/>
          <w:numId w:val="2"/>
        </w:numPr>
      </w:pPr>
      <w:r>
        <w:t xml:space="preserve">Contoh Teknik Penulisan (hapus bagian ini)</w:t>
      </w:r>
    </w:p>
    <w:p>
      <w:pPr>
        <w:pStyle w:val="Petunjuk"/>
      </w:pPr>
      <w:r>
        <w:rPr>
          <w:b/>
          <w:bCs/>
          <w:i w:val="false"/>
          <w:iCs w:val="false"/>
          <w:color w:val="1F5C3A"/>
        </w:rPr>
        <w:t xml:space="preserve">Bukan komponen proposal.  </w:t>
      </w:r>
      <w:r>
        <w:t xml:space="preserve">Empat contoh di bawah memperlihatkan teknik yang paling sering salah. Tiru formatnya, lalu hapus seluruh bagian ini. Teknik penulisan menyumbang 20% nilai sidang skripsi, jadi kebiasaannya sebaiknya dibentuk sejak proposal.</w:t>
      </w:r>
    </w:p>
    <w:p>
      <w:pPr>
        <w:pStyle w:val="Suba"/>
        <w:numPr>
          <w:ilvl w:val="2"/>
          <w:numId w:val="2"/>
        </w:numPr>
      </w:pPr>
      <w:r>
        <w:t xml:space="preserve">Kutipan pendek, kurang dari lima baris</w:t>
      </w:r>
    </w:p>
    <w:p>
      <w:pPr>
        <w:pStyle w:val="Isi2"/>
      </w:pPr>
      <w:r>
        <w:t xml:space="preserve">Dijalin menyatu di dalam teks, diberi tanda petik, ditutup superskrip catatan kaki. Teori hukum murni menegaskan bahwa hukum adalah </w:t>
      </w:r>
      <w:r>
        <w:t xml:space="preserve">“sistem norma yang keabsahannya tidak bergantung pada isi, melainkan pada cara pembentukannya”</w:t>
      </w:r>
      <w:r>
        <w:t xml:space="preserve"> sehingga penilaian atas suatu norma tidak dapat dicampur dengan penilaian moral.</w:t>
      </w:r>
      <w:r>
        <w:rPr>
          <w:rStyle w:val="FootnoteReference"/>
        </w:rPr>
        <w:footnoteReference w:id="1"/>
      </w:r>
    </w:p>
    <w:p>
      <w:pPr>
        <w:pStyle w:val="Suba"/>
        <w:numPr>
          <w:ilvl w:val="2"/>
          <w:numId w:val="2"/>
        </w:numPr>
      </w:pPr>
      <w:r>
        <w:t xml:space="preserve">Kutipan panjang, lima baris atau lebih</w:t>
      </w:r>
    </w:p>
    <w:p>
      <w:pPr>
        <w:pStyle w:val="Isi2"/>
      </w:pPr>
      <w:r>
        <w:t xml:space="preserve">Ditulis sebagai alinea tersendiri, tanpa tanda petik, satu spasi, baris pertama menjorok 1,27 cm dan baris berikutnya 0,5 cm. Pakai gaya Kutipan Panjang.</w:t>
      </w:r>
    </w:p>
    <w:p>
      <w:pPr>
        <w:pStyle w:val="Kutipan"/>
      </w:pPr>
      <w:r>
        <w:t xml:space="preserve">… pembentukan sistem “Hukum Nasional” justru menguatkan pluralisme hukum di tanah air. Karena gagasan tentang keseragaman sistem hukum nasional yang dicita-citakan baru bisa dikatakan realistis jika negara mengakui pluralisme hukum yang ada. Pengakuan itu bukan berarti melemahkan negara, melainkan menempatkan hukum negara sebagai satu di antara beberapa sistem normatif yang hidup di masyarakat.</w:t>
      </w:r>
      <w:r>
        <w:rPr>
          <w:rStyle w:val="FootnoteReference"/>
        </w:rPr>
        <w:footnoteReference w:id="2"/>
      </w:r>
    </w:p>
    <w:p>
      <w:pPr>
        <w:pStyle w:val="Suba"/>
        <w:numPr>
          <w:ilvl w:val="2"/>
          <w:numId w:val="2"/>
        </w:numPr>
      </w:pPr>
      <w:r>
        <w:t xml:space="preserve">Kutipan tidak langsung</w:t>
      </w:r>
    </w:p>
    <w:p>
      <w:pPr>
        <w:pStyle w:val="Isi2"/>
      </w:pPr>
      <w:r>
        <w:t xml:space="preserve">Diungkapkan dengan bahasa penulis sendiri, tetap diberi catatan kaki. Bagi Alyasa Abu Bakar, inovasi hukum waris Islam untuk memberi porsi keadilan pada perempuan tidak perlu dilakukan karena hukum Islam yang bersifat qath’i sudah memperhatikan hak-hak perempuan dalam warisan.</w:t>
      </w:r>
      <w:r>
        <w:rPr>
          <w:rStyle w:val="FootnoteReference"/>
        </w:rPr>
        <w:footnoteReference w:id="3"/>
      </w:r>
    </w:p>
    <w:p>
      <w:pPr>
        <w:pStyle w:val="Petunjuk"/>
      </w:pPr>
      <w:r>
        <w:rPr>
          <w:b/>
          <w:bCs/>
          <w:i w:val="false"/>
          <w:iCs w:val="false"/>
          <w:color w:val="1F5C3A"/>
        </w:rPr>
        <w:t xml:space="preserve">Kutipan berantai.  </w:t>
      </w:r>
      <w:r>
        <w:t xml:space="preserve">Kalau kamu mengutip pakar melalui kutipan orang lain, sebut rantainya: “Ibn Rusyd seperti dikutip Ahmad Mukri Aji menjelaskan …”. Pengutipan tanpa sumber asli dikategorikan penjiplakan. (Bab III C.1)</w:t>
      </w:r>
    </w:p>
    <w:p>
      <w:pPr>
        <w:pStyle w:val="Suba"/>
        <w:numPr>
          <w:ilvl w:val="2"/>
          <w:numId w:val="2"/>
        </w:numPr>
      </w:pPr>
      <w:r>
        <w:t xml:space="preserve">Ayat Alquran dan Hadis</w:t>
      </w:r>
    </w:p>
    <w:p>
      <w:pPr>
        <w:pStyle w:val="Isi2"/>
      </w:pPr>
      <w:r>
        <w:t xml:space="preserve">Ayat Alquran, Hadis, peraturan perundang-undangan, rumus, dan kaidah wajib dikutip langsung. Ayat ditulis lengkap dengan syakalnya, tanpa catatan kaki — cukup nama surat, nomor surat, dan nomor ayat.</w:t>
      </w:r>
    </w:p>
    <w:p>
      <w:pPr>
        <w:pStyle w:val="Kutipan"/>
        <w:jc w:val="right"/>
      </w:pPr>
      <w:r>
        <w:rPr>
          <w:sz w:val="28"/>
          <w:szCs w:val="28"/>
        </w:rPr>
        <w:t xml:space="preserve">وَأَحَلَّ اللّٰهُ الْبَيْعَ وَحَرَّمَ الرِّبٰوا</w:t>
      </w:r>
    </w:p>
    <w:p>
      <w:pPr>
        <w:pStyle w:val="Kutipan"/>
      </w:pPr>
      <w:r>
        <w:t xml:space="preserve">Artinya: “Dan Allah telah menghalalkan jual beli dan mengharamkan riba.” (Q.s. al-Baqarah/2: 275)</w:t>
      </w:r>
    </w:p>
    <w:p>
      <w:pPr>
        <w:pStyle w:val="Petunjuk"/>
      </w:pPr>
      <w:r>
        <w:rPr>
          <w:b/>
          <w:bCs/>
          <w:i w:val="false"/>
          <w:iCs w:val="false"/>
          <w:color w:val="1F5C3A"/>
        </w:rPr>
        <w:t xml:space="preserve">Dua hal lagi.  </w:t>
      </w:r>
      <w:r>
        <w:t xml:space="preserve">Terjemahan dimulai kata “Artinya:”, 1 spasi, alinea tersendiri. Hadis wajib lengkap sanad dan perawinya, hanya boleh dikutip dari kitab Hadis mu’tabar. Jangan memulai paragraf dengan kutipan — buat pernyataanmu dulu, baru cari kutipan yang menguatkannya. (Bab III C.1)</w:t>
      </w:r>
    </w:p>
    <w:p>
      <w:pPr>
        <w:pStyle w:val="Tajuk"/>
        <w:pageBreakBefore/>
      </w:pPr>
      <w:r>
        <w:t xml:space="preserve">Daftar Pustaka</w:t>
      </w:r>
    </w:p>
    <w:p>
      <w:pPr>
        <w:pStyle w:val="Petunjuk"/>
      </w:pPr>
      <w:r>
        <w:rPr>
          <w:b/>
          <w:bCs/>
          <w:i w:val="false"/>
          <w:iCs w:val="false"/>
          <w:color w:val="1F5C3A"/>
        </w:rPr>
        <w:t xml:space="preserve">Aturan bentuknya.  </w:t>
      </w:r>
      <w:r>
        <w:t xml:space="preserve">Nama akhir pengarang ditulis lebih dulu — kebalikan dari catatan kaki. Alfabetis, tanpa nomor urut, baris kedua menjorok 1,27 cm, 1 spasi dalam satu sumber dan 2 spasi antar sumber. Pengarang yang sama pada sumber berikutnya diganti garis 14 ketukan. Lebih dari tiga pengarang cukup nama pertama ditambah dkk. Semua yang ada di catatan kaki harus muncul di sini, dan yang tidak dikutip tidak boleh dicantumkan. Pakai gaya Entri Daftar Pustaka. (Bab III B.3.a)</w:t>
      </w:r>
    </w:p>
    <w:p>
      <w:pPr>
        <w:spacing w:line="360" w:lineRule="auto"/>
      </w:pPr>
      <w:r>
        <w:t xml:space="preserve"/>
      </w:r>
    </w:p>
    <w:p>
      <w:pPr>
        <w:pStyle w:val="Pustaka"/>
      </w:pPr>
      <w:r>
        <w:t xml:space="preserve">Anis, Ibrahim, dkk. </w:t>
      </w:r>
      <w:r>
        <w:rPr>
          <w:i/>
          <w:iCs/>
        </w:rPr>
        <w:t xml:space="preserve">al-Mu’jam al-Wasith</w:t>
      </w:r>
      <w:r>
        <w:t xml:space="preserve">. Qâhirah: Majma’ al-Lughah al-‘Arabiyyah, 1972.</w:t>
      </w:r>
    </w:p>
    <w:p>
      <w:pPr>
        <w:pStyle w:val="Pustaka"/>
      </w:pPr>
      <w:r>
        <w:t xml:space="preserve">Dewan Syariah Nasional (DSN). </w:t>
      </w:r>
      <w:r>
        <w:rPr>
          <w:i/>
          <w:iCs/>
        </w:rPr>
        <w:t xml:space="preserve">Himpunan Fatwa Dewan Syariah Nasional</w:t>
      </w:r>
      <w:r>
        <w:t xml:space="preserve">. Jakarta: DSN, 2003.</w:t>
      </w:r>
    </w:p>
    <w:p>
      <w:pPr>
        <w:pStyle w:val="Pustaka"/>
      </w:pPr>
      <w:r>
        <w:t xml:space="preserve">Khalâf, ‘Abd al-Wahhâb. </w:t>
      </w:r>
      <w:r>
        <w:rPr>
          <w:i/>
          <w:iCs/>
        </w:rPr>
        <w:t xml:space="preserve">‘Ilm Ushûl al-Fiqh</w:t>
      </w:r>
      <w:r>
        <w:t xml:space="preserve">. Kairo: Dâr al-Hadîts, 2003.</w:t>
      </w:r>
    </w:p>
    <w:p>
      <w:pPr>
        <w:pStyle w:val="Pustaka"/>
      </w:pPr>
      <w:r>
        <w:t xml:space="preserve">Soekanto, Soerjono. </w:t>
      </w:r>
      <w:r>
        <w:rPr>
          <w:i/>
          <w:iCs/>
        </w:rPr>
        <w:t xml:space="preserve">Pokok-pokok Sosiologi Hukum</w:t>
      </w:r>
      <w:r>
        <w:t xml:space="preserve">. cet. 11. Jakarta: RajaGrafindo Persada, 2001.</w:t>
      </w:r>
    </w:p>
    <w:p>
      <w:pPr>
        <w:pStyle w:val="Pustaka"/>
      </w:pPr>
      <w:r>
        <w:t xml:space="preserve">______________. </w:t>
      </w:r>
      <w:r>
        <w:rPr>
          <w:i/>
          <w:iCs/>
        </w:rPr>
        <w:t xml:space="preserve">Faktor-faktor yang Mempengaruhi Penegakan Hukum</w:t>
      </w:r>
      <w:r>
        <w:t xml:space="preserve">. Jakarta: RajaGrafindo Persada, 2008.</w:t>
      </w:r>
    </w:p>
    <w:p>
      <w:pPr>
        <w:pStyle w:val="Pustaka"/>
      </w:pPr>
      <w:r>
        <w:t xml:space="preserve">Zahraa, Mahdi dan Normi A. Malek. “The Concept of Custody in Islamic Law”. </w:t>
      </w:r>
      <w:r>
        <w:rPr>
          <w:i/>
          <w:iCs/>
        </w:rPr>
        <w:t xml:space="preserve">Arab Law Quarterly</w:t>
      </w:r>
      <w:r>
        <w:t xml:space="preserve">. Vol. 13, No. 2, 1998, h. 170. Artikel diakses pada 9 November 2011 dari http://www.jstor.org/stable/3381578.</w:t>
      </w:r>
    </w:p>
    <w:p>
      <w:pPr>
        <w:spacing w:line="360" w:lineRule="auto"/>
      </w:pPr>
      <w:r>
        <w:t xml:space="preserve"/>
      </w:r>
    </w:p>
    <w:p>
      <w:pPr>
        <w:pStyle w:val="Isian"/>
        <w:ind w:left="0" w:firstLine="0"/>
      </w:pPr>
      <w:r>
        <w:t xml:space="preserve">[Lanjutkan entri daftar pustakamu mengikuti pola enam contoh di atas.]</w:t>
      </w:r>
    </w:p>
    <w:p>
      <w:pPr>
        <w:spacing w:line="360" w:lineRule="auto"/>
      </w:pPr>
      <w:r>
        <w:t xml:space="preserve"/>
      </w:r>
    </w:p>
    <w:p>
      <w:pPr>
        <w:pStyle w:val="Petunjuk"/>
      </w:pPr>
      <w:r>
        <w:rPr>
          <w:b/>
          <w:bCs/>
          <w:i w:val="false"/>
          <w:iCs w:val="false"/>
          <w:color w:val="1F5C3A"/>
        </w:rPr>
        <w:t xml:space="preserve">Catatan kaki.  </w:t>
      </w:r>
      <w:r>
        <w:t xml:space="preserve">Kebalikan daftar pustaka: nama depan lebih dulu, data penerbitan dalam kurung. Contoh: ‘Abd al-Wahhâb Khalâf, ‘Ilm Ushûl al-Fiqh (Qâhirah: Dâr al-Hadîts, 2003), h. 75. Sumber sama berurutan cukup Ibid. Bila keterangan tidak ada, pakai t.t., t.p., t.th., atau t.d. (Bab III C.2)</w:t>
      </w:r>
    </w:p>
    <w:p>
      <w:pPr>
        <w:pStyle w:val="Tajuk"/>
        <w:pageBreakBefore/>
        <w:spacing w:after="240"/>
      </w:pPr>
      <w:r>
        <w:t xml:space="preserve">Daftar Periksa Sebelum Diserahkan</w:t>
      </w:r>
    </w:p>
    <w:tbl>
      <w:tblPr>
        <w:tblW w:type="dxa" w:w="8221"/>
        <w:tblBorders>
          <w:top w:val="single" w:color="999999" w:sz="4"/>
          <w:left w:val="single" w:color="999999" w:sz="4"/>
          <w:bottom w:val="single" w:color="999999" w:sz="4"/>
          <w:right w:val="single" w:color="999999" w:sz="4"/>
          <w:insideH w:val="single" w:color="999999" w:sz="4"/>
          <w:insideV w:val="single" w:color="999999" w:sz="4"/>
        </w:tblBorders>
      </w:tblPr>
      <w:tblGrid>
        <w:gridCol w:w="567"/>
        <w:gridCol w:w="7654"/>
      </w:tblGrid>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1.</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Semua blok hijau dan teks abu-abu template ini sudah dihapus.</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2.</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Judul maksimal 12 kata, huruf kapital, tanpa tanda baca penutup.</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3.</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Aspek dalam identifikasi masalah lebih banyak daripada masalah yang dirumuskan.</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4.</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Setiap butir pembatasan masalah disertai alasan ilmiahnya.</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5.</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Rumusan masalah berbentuk pernyataan; pertanyaan penelitian tersusun dari umum ke spesifik tanpa dua yang mirip.</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6.</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Jumlah dan urutan tujuan penelitian sepadan dengan pertanyaan penelitian.</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7.</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Manfaat teoretis dan praktis dipisahkan, dan manfaat praktis menyebut penerimanya.</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8.</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Kajian terdahulu menonjolkan persamaan dan perbedaan dengan rencana penelitianmu, merujuk karya 3–5 tahun terakhir.</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9.</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Teori dikutip dari buku karya ahlinya, bukan dari skripsi, tesis, atau disertasi.</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10.</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Metode penelitian relevan dengan corak masalah dan dijelaskan konkret, bukan sebatas menyebut istilah.</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11.</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Rancangan sistematika ditulis sebagai esai beralur, bukan daftar judul bab.</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12.</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Setiap sumber di catatan kaki muncul di daftar pustaka; nama pengarang dibalik dan alfabetis tanpa nomor urut.</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13.</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Surat Persetujuan Proposal dari dosen penasihat akademik sudah ditandatangani dan dilampirkan.</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14.</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Syarat administrasi dan akademik sudah dipenuhi: KRS memuat komponen skripsi dan Metodologi Penelitian sudah lulus.</w:t>
            </w:r>
          </w:p>
        </w:tc>
      </w:tr>
    </w:tbl>
    <w:sectPr>
      <w:headerReference w:type="default" r:id="rId15"/>
      <w:footerReference w:type="default" r:id="rId16"/>
      <w:pgSz w:w="12189" w:h="15874" w:orient="portrait"/>
      <w:pgMar w:top="2268" w:right="1701" w:bottom="1701" w:left="2268" w:header="1134" w:footer="1134" w:gutter="0"/>
      <w:pgNumType w:start="1" w:fmt="decimal"/>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pStyle w:val="FootnoteText"/>
      </w:pPr>
      <w:r>
        <w:rPr>
          <w:rStyle w:val="FootnoteReference"/>
        </w:rPr>
        <w:footnoteRef/>
      </w:r>
      <w:r>
        <w:t xml:space="preserve">Hans Kelsen, </w:t>
      </w:r>
      <w:r>
        <w:rPr>
          <w:i/>
          <w:iCs/>
        </w:rPr>
        <w:t xml:space="preserve">General Theory of Law and State</w:t>
      </w:r>
      <w:r>
        <w:t xml:space="preserve"> (Cambridge: Harvard University Press, 1945), h. 113.</w:t>
      </w:r>
    </w:p>
  </w:footnote>
  <w:footnote w:id="2">
    <w:p>
      <w:pPr>
        <w:pStyle w:val="FootnoteText"/>
      </w:pPr>
      <w:r>
        <w:rPr>
          <w:rStyle w:val="FootnoteReference"/>
        </w:rPr>
        <w:footnoteRef/>
      </w:r>
      <w:r>
        <w:t xml:space="preserve">Ratno Lukito, </w:t>
      </w:r>
      <w:r>
        <w:rPr>
          <w:i/>
          <w:iCs/>
        </w:rPr>
        <w:t xml:space="preserve">Sacred and Secular Laws: A Study of Conflict and Resolution in Indonesia</w:t>
      </w:r>
      <w:r>
        <w:t xml:space="preserve">, penerjemah Inyiak Ridwan Muzir, </w:t>
      </w:r>
      <w:r>
        <w:rPr>
          <w:i/>
          <w:iCs/>
        </w:rPr>
        <w:t xml:space="preserve">Hukum Sakral dan Hukum Sekuler</w:t>
      </w:r>
      <w:r>
        <w:t xml:space="preserve"> (Jakarta: Pustaka Alvabet, 2008), h. 502.</w:t>
      </w:r>
    </w:p>
  </w:footnote>
  <w:footnote w:id="3">
    <w:p>
      <w:pPr>
        <w:pStyle w:val="FootnoteText"/>
      </w:pPr>
      <w:r>
        <w:rPr>
          <w:rStyle w:val="FootnoteReference"/>
        </w:rPr>
        <w:footnoteRef/>
      </w:r>
      <w:r>
        <w:t xml:space="preserve">Alyasa’ Abubakar, </w:t>
      </w:r>
      <w:r>
        <w:rPr>
          <w:i/>
          <w:iCs/>
        </w:rPr>
        <w:t xml:space="preserve">Rekonstruksi Fikih Kewarisan: Reposisi Hak-hak Perempuan</w:t>
      </w:r>
      <w:r>
        <w:t xml:space="preserve"> (Banda Aceh: LKAS-STAI Teungku Dirundeng, 2012), h. 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upperRoman"/>
      <w:suff w:val="nothing"/>
      <w:lvlText w:val="BAB %1"/>
      <w:lvlJc w:val="start"/>
      <w:pPr>
        <w:ind w:left="0" w:firstLine="0"/>
        <w:jc w:val="center"/>
      </w:pPr>
      <w:rPr>
        <w:b/>
        <w:bCs/>
      </w:rPr>
    </w:lvl>
  </w:abstractNum>
  <w:abstractNum w:abstractNumId="3" w15:restartNumberingAfterBreak="0">
    <w:multiLevelType w:val="hybridMultilevel"/>
    <w:lvl w:ilvl="0" w15:tentative="1">
      <w:start w:val="1"/>
      <w:numFmt w:val="decimal"/>
      <w:lvlText w:val="%1."/>
      <w:lvlJc w:val="start"/>
      <w:pPr>
        <w:ind w:left="454" w:hanging="454"/>
      </w:pPr>
    </w:lvl>
  </w:abstractNum>
  <w:abstractNum w:abstractNumId="4" w15:restartNumberingAfterBreak="0">
    <w:multiLevelType w:val="hybridMultilevel"/>
    <w:lvl w:ilvl="0" w15:tentative="1">
      <w:start w:val="1"/>
      <w:numFmt w:val="upperLetter"/>
      <w:lvlText w:val="%1."/>
      <w:lvlJc w:val="start"/>
      <w:pPr>
        <w:ind w:left="454" w:hanging="454"/>
      </w:pPr>
    </w:lvl>
    <w:lvl w:ilvl="1" w15:tentative="1">
      <w:start w:val="1"/>
      <w:numFmt w:val="decimal"/>
      <w:lvlText w:val="%2."/>
      <w:lvlJc w:val="start"/>
      <w:pPr>
        <w:ind w:left="907" w:hanging="454"/>
      </w:pPr>
    </w:lvl>
    <w:lvl w:ilvl="2" w15:tentative="1">
      <w:start w:val="1"/>
      <w:numFmt w:val="lowerLetter"/>
      <w:lvlText w:val="%3."/>
      <w:lvlJc w:val="start"/>
      <w:pPr>
        <w:ind w:left="1361" w:hanging="454"/>
      </w:pPr>
    </w:lvl>
    <w:lvl w:ilvl="3" w15:tentative="1">
      <w:start w:val="1"/>
      <w:numFmt w:val="decimal"/>
      <w:lvlText w:val="%4)"/>
      <w:lvlJc w:val="start"/>
      <w:pPr>
        <w:ind w:left="1814" w:hanging="454"/>
      </w:pPr>
    </w:lvl>
    <w:lvl w:ilvl="4" w15:tentative="1">
      <w:start w:val="1"/>
      <w:numFmt w:val="lowerLetter"/>
      <w:lvlText w:val="%5)"/>
      <w:lvlJc w:val="start"/>
      <w:pPr>
        <w:ind w:left="2268" w:hanging="454"/>
      </w:pPr>
    </w:lvl>
    <w:lvl w:ilvl="5" w15:tentative="1">
      <w:start w:val="1"/>
      <w:numFmt w:val="decimal"/>
      <w:lvlText w:val="(%6)"/>
      <w:lvlJc w:val="start"/>
      <w:pPr>
        <w:ind w:left="2778" w:hanging="510"/>
      </w:pPr>
    </w:lvl>
    <w:lvl w:ilvl="6" w15:tentative="1">
      <w:start w:val="1"/>
      <w:numFmt w:val="lowerLetter"/>
      <w:lvlText w:val="(%7)"/>
      <w:lvlJc w:val="start"/>
      <w:pPr>
        <w:ind w:left="3288" w:hanging="510"/>
      </w:pPr>
    </w:lvl>
  </w:abstractNum>
  <w:num w:numId="1">
    <w:abstractNumId w:val="1"/>
    <w:lvlOverride w:ilvl="0">
      <w:startOverride w:val="1"/>
    </w:lvlOverride>
  </w:num>
  <w:num w:numId="2">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footnotePr>
    <w:numRestart w:val="eachSect"/>
  </w:footnotePr>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0" w:line="360" w:lineRule="auto"/>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rFonts w:ascii="Times New Roman" w:cs="Times New Roman" w:eastAsia="Times New Roman" w:hAnsi="Times New Roman"/>
      <w:sz w:val="24"/>
      <w:szCs w:val="24"/>
      <w:vertAlign w:val="superscript"/>
    </w:rPr>
  </w:style>
  <w:style w:type="paragraph" w:styleId="FootnoteText">
    <w:name w:val="footnote text"/>
    <w:basedOn w:val="Normal"/>
    <w:link w:val="FootnoteTextChar"/>
    <w:uiPriority w:val="99"/>
    <w:semiHidden/>
    <w:unhideWhenUsed/>
    <w:pPr>
      <w:spacing w:after="240" w:line="240" w:lineRule="auto"/>
      <w:ind w:firstLine="720"/>
      <w:jc w:val="both"/>
    </w:pPr>
    <w:rPr>
      <w:rFonts w:ascii="Times New Roman" w:cs="Times New Roman" w:eastAsia="Times New Roman" w:hAnsi="Times New Roman"/>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Isi">
    <w:name w:val="Isi Naskah"/>
    <w:basedOn w:val="Normal"/>
    <w:next w:val="Isi"/>
    <w:qFormat/>
    <w:pPr>
      <w:spacing w:after="0" w:line="360" w:lineRule="auto"/>
      <w:ind w:firstLine="720"/>
      <w:jc w:val="both"/>
    </w:pPr>
    <w:rPr>
      <w:rFonts w:ascii="Times New Roman" w:cs="Times New Roman" w:eastAsia="Times New Roman" w:hAnsi="Times New Roman"/>
      <w:sz w:val="24"/>
      <w:szCs w:val="24"/>
    </w:rPr>
  </w:style>
  <w:style w:type="paragraph" w:styleId="IsiTanpaIndent">
    <w:name w:val="Isi Tanpa Indentasi"/>
    <w:basedOn w:val="Normal"/>
    <w:next w:val="Isi"/>
    <w:pPr>
      <w:spacing w:after="0" w:line="360" w:lineRule="auto"/>
      <w:jc w:val="both"/>
    </w:pPr>
    <w:rPr>
      <w:rFonts w:ascii="Times New Roman" w:cs="Times New Roman" w:eastAsia="Times New Roman" w:hAnsi="Times New Roman"/>
      <w:sz w:val="24"/>
      <w:szCs w:val="24"/>
    </w:rPr>
  </w:style>
  <w:style w:type="paragraph" w:styleId="Isi1">
    <w:name w:val="Isi Naskah Tingkat 1"/>
    <w:basedOn w:val="Normal"/>
    <w:next w:val="Isi1"/>
    <w:qFormat/>
    <w:pPr>
      <w:spacing w:after="0" w:line="360" w:lineRule="auto"/>
      <w:ind w:left="454" w:firstLine="720"/>
      <w:jc w:val="both"/>
    </w:pPr>
    <w:rPr>
      <w:rFonts w:ascii="Times New Roman" w:cs="Times New Roman" w:eastAsia="Times New Roman" w:hAnsi="Times New Roman"/>
      <w:sz w:val="24"/>
      <w:szCs w:val="24"/>
    </w:rPr>
  </w:style>
  <w:style w:type="paragraph" w:styleId="Isi2">
    <w:name w:val="Isi Naskah Tingkat 2"/>
    <w:basedOn w:val="Normal"/>
    <w:next w:val="Isi2"/>
    <w:qFormat/>
    <w:pPr>
      <w:spacing w:after="0" w:line="360" w:lineRule="auto"/>
      <w:ind w:left="907" w:firstLine="720"/>
      <w:jc w:val="both"/>
    </w:pPr>
    <w:rPr>
      <w:rFonts w:ascii="Times New Roman" w:cs="Times New Roman" w:eastAsia="Times New Roman" w:hAnsi="Times New Roman"/>
      <w:sz w:val="24"/>
      <w:szCs w:val="24"/>
    </w:rPr>
  </w:style>
  <w:style w:type="paragraph" w:styleId="Isian1">
    <w:name w:val="Isian Tingkat 1"/>
    <w:basedOn w:val="Normal"/>
    <w:next w:val="Isi1"/>
    <w:pPr>
      <w:spacing w:after="0" w:line="360" w:lineRule="auto"/>
      <w:ind w:left="454" w:firstLine="720"/>
      <w:jc w:val="both"/>
    </w:pPr>
    <w:rPr>
      <w:rFonts w:ascii="Times New Roman" w:cs="Times New Roman" w:eastAsia="Times New Roman" w:hAnsi="Times New Roman"/>
      <w:color w:val="8A8A8A"/>
      <w:sz w:val="24"/>
      <w:szCs w:val="24"/>
    </w:rPr>
  </w:style>
  <w:style w:type="paragraph" w:styleId="Isian2">
    <w:name w:val="Isian Tingkat 2"/>
    <w:basedOn w:val="Normal"/>
    <w:next w:val="Isi2"/>
    <w:pPr>
      <w:spacing w:after="0" w:line="360" w:lineRule="auto"/>
      <w:ind w:left="907" w:firstLine="720"/>
      <w:jc w:val="both"/>
    </w:pPr>
    <w:rPr>
      <w:rFonts w:ascii="Times New Roman" w:cs="Times New Roman" w:eastAsia="Times New Roman" w:hAnsi="Times New Roman"/>
      <w:color w:val="8A8A8A"/>
      <w:sz w:val="24"/>
      <w:szCs w:val="24"/>
    </w:rPr>
  </w:style>
  <w:style w:type="paragraph" w:styleId="NomorBab">
    <w:name w:val="Nomor Bab"/>
    <w:basedOn w:val="Normal"/>
    <w:next w:val="JudulBab"/>
    <w:pPr>
      <w:keepNext/>
      <w:spacing w:after="0" w:line="360" w:lineRule="auto"/>
      <w:jc w:val="center"/>
    </w:pPr>
    <w:rPr>
      <w:rFonts w:ascii="Times New Roman" w:cs="Times New Roman" w:eastAsia="Times New Roman" w:hAnsi="Times New Roman"/>
      <w:b/>
      <w:bCs/>
      <w:sz w:val="24"/>
      <w:szCs w:val="24"/>
    </w:rPr>
  </w:style>
  <w:style w:type="paragraph" w:styleId="JudulBab">
    <w:name w:val="Judul Bab"/>
    <w:basedOn w:val="Normal"/>
    <w:next w:val="Isi"/>
    <w:qFormat/>
    <w:pPr>
      <w:spacing w:after="0" w:line="360" w:lineRule="auto"/>
      <w:jc w:val="center"/>
      <w:outlineLvl w:val="0"/>
    </w:pPr>
    <w:rPr>
      <w:rFonts w:ascii="Times New Roman" w:cs="Times New Roman" w:eastAsia="Times New Roman" w:hAnsi="Times New Roman"/>
      <w:b/>
      <w:bCs/>
      <w:caps/>
      <w:sz w:val="24"/>
      <w:szCs w:val="24"/>
    </w:rPr>
  </w:style>
  <w:style w:type="paragraph" w:styleId="Tajuk">
    <w:name w:val="Tajuk Bagian"/>
    <w:basedOn w:val="Normal"/>
    <w:next w:val="Isi"/>
    <w:qFormat/>
    <w:pPr>
      <w:spacing w:after="360" w:line="360" w:lineRule="auto"/>
      <w:jc w:val="center"/>
      <w:outlineLvl w:val="0"/>
    </w:pPr>
    <w:rPr>
      <w:rFonts w:ascii="Times New Roman" w:cs="Times New Roman" w:eastAsia="Times New Roman" w:hAnsi="Times New Roman"/>
      <w:b/>
      <w:bCs/>
      <w:caps/>
      <w:sz w:val="24"/>
      <w:szCs w:val="24"/>
    </w:rPr>
  </w:style>
  <w:style w:type="paragraph" w:styleId="SubA">
    <w:name w:val="Sub Bab A"/>
    <w:basedOn w:val="Normal"/>
    <w:next w:val="Isi"/>
    <w:qFormat/>
    <w:pPr>
      <w:keepNext/>
      <w:spacing w:after="120" w:before="240" w:line="360" w:lineRule="auto"/>
      <w:jc w:val="left"/>
      <w:outlineLvl w:val="1"/>
    </w:pPr>
    <w:rPr>
      <w:rFonts w:ascii="Times New Roman" w:cs="Times New Roman" w:eastAsia="Times New Roman" w:hAnsi="Times New Roman"/>
      <w:b/>
      <w:bCs/>
      <w:sz w:val="24"/>
      <w:szCs w:val="24"/>
    </w:rPr>
  </w:style>
  <w:style w:type="paragraph" w:styleId="Sub1">
    <w:name w:val="Sub Bab 1"/>
    <w:basedOn w:val="Normal"/>
    <w:next w:val="Isi"/>
    <w:qFormat/>
    <w:pPr>
      <w:keepNext/>
      <w:spacing w:after="100" w:before="180" w:line="360" w:lineRule="auto"/>
      <w:jc w:val="left"/>
      <w:outlineLvl w:val="2"/>
    </w:pPr>
    <w:rPr>
      <w:rFonts w:ascii="Times New Roman" w:cs="Times New Roman" w:eastAsia="Times New Roman" w:hAnsi="Times New Roman"/>
      <w:b/>
      <w:bCs/>
      <w:sz w:val="24"/>
      <w:szCs w:val="24"/>
    </w:rPr>
  </w:style>
  <w:style w:type="paragraph" w:styleId="Suba">
    <w:name w:val="Sub Bab a"/>
    <w:basedOn w:val="Normal"/>
    <w:next w:val="Isi"/>
    <w:qFormat/>
    <w:pPr>
      <w:keepNext/>
      <w:spacing w:after="80" w:before="140" w:line="360" w:lineRule="auto"/>
      <w:jc w:val="left"/>
      <w:outlineLvl w:val="3"/>
    </w:pPr>
    <w:rPr>
      <w:rFonts w:ascii="Times New Roman" w:cs="Times New Roman" w:eastAsia="Times New Roman" w:hAnsi="Times New Roman"/>
      <w:b/>
      <w:bCs/>
      <w:sz w:val="24"/>
      <w:szCs w:val="24"/>
    </w:rPr>
  </w:style>
  <w:style w:type="paragraph" w:styleId="Butir">
    <w:name w:val="Butir Bernomor"/>
    <w:basedOn w:val="Normal"/>
    <w:next w:val="Butir"/>
    <w:qFormat/>
    <w:pPr>
      <w:spacing w:after="0" w:line="360" w:lineRule="auto"/>
      <w:jc w:val="both"/>
    </w:pPr>
    <w:rPr>
      <w:rFonts w:ascii="Times New Roman" w:cs="Times New Roman" w:eastAsia="Times New Roman" w:hAnsi="Times New Roman"/>
      <w:sz w:val="24"/>
      <w:szCs w:val="24"/>
    </w:rPr>
  </w:style>
  <w:style w:type="paragraph" w:styleId="ButirIsian">
    <w:name w:val="Butir Isian"/>
    <w:basedOn w:val="Normal"/>
    <w:next w:val="Butir"/>
    <w:pPr>
      <w:spacing w:after="0" w:line="360" w:lineRule="auto"/>
      <w:jc w:val="both"/>
    </w:pPr>
    <w:rPr>
      <w:rFonts w:ascii="Times New Roman" w:cs="Times New Roman" w:eastAsia="Times New Roman" w:hAnsi="Times New Roman"/>
      <w:color w:val="8A8A8A"/>
      <w:sz w:val="24"/>
      <w:szCs w:val="24"/>
    </w:rPr>
  </w:style>
  <w:style w:type="paragraph" w:styleId="Kutipan">
    <w:name w:val="Kutipan Panjang"/>
    <w:basedOn w:val="Normal"/>
    <w:next w:val="Isi"/>
    <w:qFormat/>
    <w:pPr>
      <w:spacing w:after="120" w:before="120" w:line="240" w:lineRule="auto"/>
      <w:ind w:left="283" w:firstLine="437"/>
      <w:jc w:val="both"/>
    </w:pPr>
    <w:rPr>
      <w:rFonts w:ascii="Times New Roman" w:cs="Times New Roman" w:eastAsia="Times New Roman" w:hAnsi="Times New Roman"/>
      <w:sz w:val="24"/>
      <w:szCs w:val="24"/>
    </w:rPr>
  </w:style>
  <w:style w:type="paragraph" w:styleId="Abstrak">
    <w:name w:val="Isi Abstrak"/>
    <w:basedOn w:val="Normal"/>
    <w:next w:val="Abstrak"/>
    <w:qFormat/>
    <w:pPr>
      <w:spacing w:after="120" w:line="240" w:lineRule="auto"/>
      <w:ind w:firstLine="720"/>
      <w:jc w:val="both"/>
    </w:pPr>
    <w:rPr>
      <w:rFonts w:ascii="Times New Roman" w:cs="Times New Roman" w:eastAsia="Times New Roman" w:hAnsi="Times New Roman"/>
      <w:sz w:val="24"/>
      <w:szCs w:val="24"/>
    </w:rPr>
  </w:style>
  <w:style w:type="paragraph" w:styleId="Pustaka">
    <w:name w:val="Entri Daftar Pustaka"/>
    <w:basedOn w:val="Normal"/>
    <w:next w:val="Pustaka"/>
    <w:qFormat/>
    <w:pPr>
      <w:spacing w:after="240" w:line="240" w:lineRule="auto"/>
      <w:ind w:left="720" w:hanging="720"/>
      <w:jc w:val="left"/>
    </w:pPr>
    <w:rPr>
      <w:rFonts w:ascii="Times New Roman" w:cs="Times New Roman" w:eastAsia="Times New Roman" w:hAnsi="Times New Roman"/>
      <w:sz w:val="24"/>
      <w:szCs w:val="24"/>
    </w:rPr>
  </w:style>
  <w:style w:type="paragraph" w:styleId="Petunjuk">
    <w:name w:val="Petunjuk (hapus sebelum diserahkan)"/>
    <w:basedOn w:val="Normal"/>
    <w:next w:val="Isi"/>
    <w:pPr>
      <w:pBdr>
        <w:top w:val="single" w:color="C3D8C9" w:sz="2" w:space="4"/>
        <w:bottom w:val="single" w:color="C3D8C9" w:sz="2" w:space="4"/>
        <w:left w:val="single" w:color="2F6F4E" w:sz="18" w:space="6"/>
        <w:right w:val="single" w:color="C3D8C9" w:sz="2" w:space="4"/>
      </w:pBdr>
      <w:shd w:fill="EDF3EE" w:color="auto" w:val="clear"/>
      <w:spacing w:after="160" w:before="120" w:line="240" w:lineRule="auto"/>
      <w:ind w:left="227" w:right="227"/>
      <w:jc w:val="both"/>
    </w:pPr>
    <w:rPr>
      <w:rFonts w:ascii="Times New Roman" w:cs="Times New Roman" w:eastAsia="Times New Roman" w:hAnsi="Times New Roman"/>
      <w:i/>
      <w:iCs/>
      <w:color w:val="31473A"/>
      <w:sz w:val="21"/>
      <w:szCs w:val="21"/>
    </w:rPr>
  </w:style>
  <w:style w:type="paragraph" w:styleId="Isian">
    <w:name w:val="Isian (ganti dengan naskahmu)"/>
    <w:basedOn w:val="Normal"/>
    <w:next w:val="Isi"/>
    <w:pPr>
      <w:spacing w:after="0" w:line="360" w:lineRule="auto"/>
      <w:ind w:firstLine="720"/>
      <w:jc w:val="both"/>
    </w:pPr>
    <w:rPr>
      <w:rFonts w:ascii="Times New Roman" w:cs="Times New Roman" w:eastAsia="Times New Roman" w:hAnsi="Times New Roman"/>
      <w:color w:val="8A8A8A"/>
      <w:sz w:val="24"/>
      <w:szCs w:val="24"/>
    </w:rPr>
  </w:style>
  <w:style w:type="paragraph" w:styleId="BarisDaftar">
    <w:name w:val="Baris Daftar Isi"/>
    <w:basedOn w:val="Normal"/>
    <w:next w:val="BarisDaftar"/>
    <w:pPr>
      <w:spacing w:after="0" w:line="360" w:lineRule="auto"/>
      <w:jc w:val="left"/>
    </w:pPr>
    <w:rPr>
      <w:rFonts w:ascii="Times New Roman" w:cs="Times New Roman" w:eastAsia="Times New Roman" w:hAnsi="Times New Roman"/>
      <w:sz w:val="24"/>
      <w:szCs w:val="24"/>
    </w:rPr>
  </w:style>
  <w:style w:type="paragraph" w:styleId="Sampul">
    <w:name w:val="Teks Sampul"/>
    <w:basedOn w:val="Normal"/>
    <w:next w:val="Sampul"/>
    <w:pPr>
      <w:spacing w:after="0" w:line="240" w:lineRule="auto"/>
      <w:jc w:val="center"/>
    </w:pPr>
    <w:rPr>
      <w:rFonts w:ascii="Times New Roman" w:cs="Times New Roman" w:eastAsia="Times New Roman" w:hAnsi="Times New Roman"/>
      <w:sz w:val="24"/>
      <w:szCs w:val="24"/>
    </w:rPr>
  </w:style>
  <w:style w:type="paragraph" w:styleId="SampulJudul">
    <w:name w:val="Judul Sampul"/>
    <w:basedOn w:val="Normal"/>
    <w:next w:val="Sampul"/>
    <w:pPr>
      <w:spacing w:after="0" w:line="480" w:lineRule="auto"/>
      <w:jc w:val="center"/>
    </w:pPr>
    <w:rPr>
      <w:rFonts w:ascii="Times New Roman" w:cs="Times New Roman" w:eastAsia="Times New Roman" w:hAnsi="Times New Roman"/>
      <w:b/>
      <w:bCs/>
      <w:caps/>
      <w:sz w:val="28"/>
      <w:szCs w:val="28"/>
    </w:rPr>
  </w:style>
  <w:style w:type="paragraph" w:styleId="SelTabel">
    <w:name w:val="Sel Tabel"/>
    <w:basedOn w:val="Normal"/>
    <w:next w:val="SelTabel"/>
    <w:pPr>
      <w:spacing w:after="40" w:before="40" w:line="240" w:lineRule="auto"/>
      <w:jc w:val="left"/>
    </w:pPr>
    <w:rPr>
      <w:rFonts w:ascii="Times New Roman" w:cs="Times New Roman" w:eastAsia="Times New Roman" w:hAnsi="Times New Roman"/>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footer" Target="footer5.xml"/><Relationship Id="rId17" Type="http://schemas.openxmlformats.org/officeDocument/2006/relationships/image" Target="media/761830c171ce87f8fc823c5aacb61d2c640d0b12.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word/_rels/header4.xml.rels><?xml version="1.0" encoding="UTF-8"?><Relationships xmlns="http://schemas.openxmlformats.org/package/2006/relationships"/>
</file>

<file path=word/_rels/header5.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Proposal Skripsi — FSH UIN Syarif Hidayatullah Jakarta</dc:title>
  <dc:creator>Lulus HES</dc:creator>
  <dc:description>Kerangka proposal skripsi berisi sebelas komponen wajib menurut Pedoman Penulisan Skripsi FSH UIN Jakarta 2017.</dc:description>
  <cp:lastModifiedBy>Un-named</cp:lastModifiedBy>
  <cp:revision>1</cp:revision>
  <dcterms:created xsi:type="dcterms:W3CDTF">2026-07-30T09:23:18.354Z</dcterms:created>
  <dcterms:modified xsi:type="dcterms:W3CDTF">2026-07-30T09:23:18.356Z</dcterms:modified>
</cp:coreProperties>
</file>

<file path=docProps/custom.xml><?xml version="1.0" encoding="utf-8"?>
<Properties xmlns="http://schemas.openxmlformats.org/officeDocument/2006/custom-properties" xmlns:vt="http://schemas.openxmlformats.org/officeDocument/2006/docPropsVTypes"/>
</file>